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99" w:rsidRDefault="00B10A99" w:rsidP="00B10A99">
      <w:pPr>
        <w:widowControl w:val="0"/>
        <w:tabs>
          <w:tab w:val="left" w:pos="7470"/>
        </w:tabs>
        <w:autoSpaceDE w:val="0"/>
        <w:autoSpaceDN w:val="0"/>
        <w:adjustRightInd w:val="0"/>
        <w:spacing w:after="120"/>
        <w:jc w:val="center"/>
        <w:rPr>
          <w:b/>
          <w:spacing w:val="20"/>
          <w:sz w:val="28"/>
          <w:szCs w:val="28"/>
          <w:lang w:val="en-US"/>
        </w:rPr>
      </w:pPr>
      <w:r>
        <w:rPr>
          <w:b/>
          <w:spacing w:val="20"/>
          <w:sz w:val="28"/>
          <w:szCs w:val="28"/>
          <w:lang w:val="en-US"/>
        </w:rPr>
        <w:t>ТЕХНИЧЕСКАЯ СПЕЦИФИКАЦИЯ ТОВАРА</w:t>
      </w:r>
    </w:p>
    <w:p w:rsidR="00B10A99" w:rsidRDefault="00B10A99" w:rsidP="00B10A99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915"/>
      </w:tblGrid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Характеристики системы</w:t>
            </w:r>
          </w:p>
        </w:tc>
      </w:tr>
      <w:tr w:rsidR="00B10A99" w:rsidRPr="00006900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Процессор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Intel Core i7-8700k Processor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Частота процессора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3.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ГГц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Чипсет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ниже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Q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370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ядер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6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Кэш-память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8 МБ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Кейс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ower</w:t>
            </w:r>
            <w:proofErr w:type="spellEnd"/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Память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Память, стандартная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16ГБ (2x8Гб) DDR4 SDRAM 2666 МГц(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64 GB, 4 слота)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Слоты для памяти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4 DIMM, максимальный объем до 64 Гб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Хранение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Внутренние отсеки для дисков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двух 3,5"                                                                                                        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2,5"                                                                                                     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одного 5,25"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Отсеки для внешних приводов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одного (1) 9.5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mm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internal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optical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drive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bay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, не менее одного (1) 5,25’’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Жесткий диск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 7200 RPM SATA 6,0 Гбит                                                                     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</w:t>
            </w:r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256GB SSD </w:t>
            </w:r>
            <w:proofErr w:type="spellStart"/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</w:p>
        </w:tc>
      </w:tr>
      <w:tr w:rsidR="00B10A99" w:rsidRPr="00006900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Оптический привод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SATA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SuperMulti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DVD writer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Графика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Графика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Pr="00685CF8" w:rsidRDefault="00685CF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/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хуже</w:t>
            </w:r>
            <w:proofErr w:type="gramEnd"/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чем</w:t>
            </w:r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Integrated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Intel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HD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Graphics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630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Тип видеокарты: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интегрированная</w:t>
            </w:r>
            <w:proofErr w:type="gramEnd"/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поддерживаемых мониторов: 3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Возможности расширения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Порты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6 USB 3.1 (2 – на лицевой панели)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4 USB 2.0 (2 – на лицевой панели)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на передней панели USB Type-CTM3.1 Gen1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port</w:t>
            </w:r>
            <w:proofErr w:type="spellEnd"/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HDMI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порта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DisplayPort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аудиовход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выход аудио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RJ-45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выход для наушников (на лицевой панели)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Слот расширения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полноразмерный слот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полноразмерных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слота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x16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внутреннего слота M.2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 </w:t>
            </w:r>
            <w:r>
              <w:rPr>
                <w:rFonts w:ascii="Arial" w:hAnsi="Arial" w:cs="Arial"/>
                <w:sz w:val="17"/>
                <w:szCs w:val="17"/>
                <w:shd w:val="clear" w:color="auto" w:fill="FFFFFF"/>
                <w:lang w:eastAsia="en-US"/>
              </w:rPr>
              <w:t>для подключения дополнительного модуля беспроводной связи 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внутреннего слота 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.2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SSD</w:t>
            </w:r>
          </w:p>
          <w:p w:rsidR="00EE4CD1" w:rsidRPr="00EE4CD1" w:rsidRDefault="00EE4CD1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lastRenderedPageBreak/>
              <w:t>Медиа-устройств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Аудио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Conexant CX20632 Audio Code;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внутренний динамик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Коммуникационные возможности</w:t>
            </w:r>
          </w:p>
        </w:tc>
      </w:tr>
      <w:tr w:rsidR="00B10A99" w:rsidRPr="00006900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Сетевой интерфейс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 w:rsidP="00685CF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Intel I219LM Gigabit Network Connection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Питание и условия эксплуатации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ENERGY STAR 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Блок питания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250W стандартная эффективность 92%,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Active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PFC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Диапазон рабочих температур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От 10 до 35 ° C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Размеры и вес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Начиная с 9,86 кг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Точный вес зависит от конфигурации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Минимальные размеры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Ш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х Г х В)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(W x D x H)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15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,4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36,9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36,5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</w:t>
            </w:r>
            <w:proofErr w:type="spellEnd"/>
            <w:proofErr w:type="gramEnd"/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Управление безопасностью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Управление безопасностью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Pr="00006900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Trusted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Platform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Module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TPM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) 1,2</w:t>
            </w:r>
          </w:p>
          <w:p w:rsidR="00B10A99" w:rsidRPr="00006900" w:rsidRDefault="00D45EA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BIOS c </w:t>
            </w:r>
            <w:r w:rsidR="003745FB" w:rsidRPr="00226449">
              <w:rPr>
                <w:rFonts w:ascii="Arial Narrow" w:hAnsi="Arial Narrow" w:cs="Arial"/>
                <w:sz w:val="20"/>
                <w:szCs w:val="20"/>
                <w:lang w:eastAsia="en-US"/>
              </w:rPr>
              <w:t>технологи</w:t>
            </w:r>
            <w:r w:rsidRPr="00226449">
              <w:rPr>
                <w:rFonts w:ascii="Arial Narrow" w:hAnsi="Arial Narrow" w:cs="Arial"/>
                <w:sz w:val="20"/>
                <w:szCs w:val="20"/>
                <w:lang w:eastAsia="en-US"/>
              </w:rPr>
              <w:t>ей</w:t>
            </w:r>
            <w:r w:rsidR="00B10A99"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Sure Start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SATA порт отключение (через BIOS)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Блокировка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накопителя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Intel Identify Protection Technology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Возможность отключения разъемов последовательного и параллельного портов, а также разъемов USB (в BIOS)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Запрет записи на съемные носители и загрузки со съемных носителей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Пароль на включение питания (через BIOS)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Установка пароля (через BIOS)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Дополнительные аксессуары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 комплекте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Pr="00614E9E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Клавиатура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USB</w:t>
            </w:r>
            <w:r w:rsid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(с казахской раскладкой)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Мышь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USB</w:t>
            </w:r>
          </w:p>
          <w:p w:rsidR="00B10A99" w:rsidRPr="00006900" w:rsidRDefault="00B10A99" w:rsidP="00685CF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Переходник </w:t>
            </w:r>
            <w:r w:rsidR="003745FB"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HP</w:t>
            </w:r>
            <w:r w:rsidR="003745FB"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DisplayPort</w:t>
            </w:r>
            <w:proofErr w:type="spellEnd"/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– 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VGA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Дополнительно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Обязательно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Гарантийный срок не менее 3-х лет</w:t>
            </w:r>
          </w:p>
          <w:p w:rsidR="00B10A99" w:rsidRDefault="00B10A99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Системный блок должен быть собран заводом изготовителем, специализирующимся на производстве данного товара (в промышленных условиях).</w:t>
            </w:r>
          </w:p>
          <w:p w:rsidR="00B10A99" w:rsidRDefault="00B10A99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На верхней части системного блока (кейса) должна быть маркировка завода изготовителя, указывающая на происхождение товара с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штрих-кодом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и серийным номером.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Метал кейса должен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быть прочным (не гнуться).</w:t>
            </w:r>
          </w:p>
          <w:p w:rsidR="00614E9E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Характеристики предлагаемого поставщиком системного блока должны быть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u w:val="single"/>
                <w:lang w:eastAsia="en-US"/>
              </w:rPr>
              <w:t>точно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совпадать с заявленными характеристиками или быть выше заявленных.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Требования к поставщику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E9E" w:rsidRP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>В случае выхода из строя оборудования в  период гарантийной эксплуатации, оно должно обслуживаться в авторизованных сервисных центрах (предоставить подтверждающий документ).</w:t>
            </w:r>
          </w:p>
          <w:p w:rsidR="00614E9E" w:rsidRP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>Оборудование должно быть сертифицировано.</w:t>
            </w:r>
          </w:p>
          <w:p w:rsid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– 10 штук;</w:t>
            </w:r>
          </w:p>
          <w:p w:rsid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Цена за единицу в тенге, без учета НДС – 450</w:t>
            </w:r>
            <w:r w:rsid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000</w:t>
            </w:r>
            <w:r w:rsid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>;</w:t>
            </w:r>
          </w:p>
          <w:p w:rsidR="00006900" w:rsidRDefault="00006900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Срок поставки товара –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в течение </w:t>
            </w: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>90 (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девяноста</w:t>
            </w: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>) календарных дней с момента подписания Договора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297D22" w:rsidRDefault="00297D22"/>
    <w:p w:rsidR="003745FB" w:rsidRPr="00226449" w:rsidRDefault="003745FB"/>
    <w:sectPr w:rsidR="003745FB" w:rsidRPr="0022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70"/>
    <w:rsid w:val="00006900"/>
    <w:rsid w:val="00226449"/>
    <w:rsid w:val="00297D22"/>
    <w:rsid w:val="00360B95"/>
    <w:rsid w:val="003745FB"/>
    <w:rsid w:val="00614E9E"/>
    <w:rsid w:val="00685CF8"/>
    <w:rsid w:val="006C7D70"/>
    <w:rsid w:val="00B10A99"/>
    <w:rsid w:val="00B64088"/>
    <w:rsid w:val="00D45EA8"/>
    <w:rsid w:val="00E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5</cp:revision>
  <dcterms:created xsi:type="dcterms:W3CDTF">2018-10-23T09:14:00Z</dcterms:created>
  <dcterms:modified xsi:type="dcterms:W3CDTF">2018-10-29T04:58:00Z</dcterms:modified>
</cp:coreProperties>
</file>