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Pr="00E864B1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7C5F24" w:rsidRDefault="00B445F1" w:rsidP="00C70CCA">
      <w:pPr>
        <w:spacing w:after="120"/>
        <w:jc w:val="center"/>
        <w:rPr>
          <w:b/>
          <w:caps/>
          <w:spacing w:val="60"/>
        </w:rPr>
      </w:pPr>
      <w:r w:rsidRPr="00CA5A10">
        <w:rPr>
          <w:b/>
          <w:caps/>
          <w:spacing w:val="60"/>
        </w:rPr>
        <w:t>Техническая спецификация</w:t>
      </w:r>
      <w:r w:rsidR="00DE0634" w:rsidRPr="00CA5A10">
        <w:rPr>
          <w:b/>
          <w:caps/>
          <w:spacing w:val="60"/>
        </w:rPr>
        <w:t xml:space="preserve"> товара</w:t>
      </w:r>
    </w:p>
    <w:p w:rsidR="0085118E" w:rsidRPr="00CA5A10" w:rsidRDefault="0085118E" w:rsidP="00C70CCA">
      <w:pPr>
        <w:spacing w:after="120"/>
        <w:jc w:val="center"/>
        <w:rPr>
          <w:b/>
          <w:caps/>
          <w:spacing w:val="60"/>
        </w:rPr>
      </w:pPr>
      <w:bookmarkStart w:id="0" w:name="_GoBack"/>
      <w:bookmarkEnd w:id="0"/>
    </w:p>
    <w:tbl>
      <w:tblPr>
        <w:tblStyle w:val="13"/>
        <w:tblW w:w="9833" w:type="dxa"/>
        <w:tblInd w:w="-34" w:type="dxa"/>
        <w:tblLook w:val="04A0" w:firstRow="1" w:lastRow="0" w:firstColumn="1" w:lastColumn="0" w:noHBand="0" w:noVBand="1"/>
      </w:tblPr>
      <w:tblGrid>
        <w:gridCol w:w="1684"/>
        <w:gridCol w:w="888"/>
        <w:gridCol w:w="1260"/>
        <w:gridCol w:w="1278"/>
        <w:gridCol w:w="4723"/>
      </w:tblGrid>
      <w:tr w:rsidR="002B0F68" w:rsidRPr="00E12907" w:rsidTr="002B0F68">
        <w:tc>
          <w:tcPr>
            <w:tcW w:w="1684" w:type="dxa"/>
          </w:tcPr>
          <w:p w:rsidR="002B0F68" w:rsidRPr="00E12907" w:rsidRDefault="002B0F68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907">
              <w:rPr>
                <w:rFonts w:ascii="Arial" w:hAnsi="Arial" w:cs="Arial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888" w:type="dxa"/>
          </w:tcPr>
          <w:p w:rsidR="002B0F68" w:rsidRPr="00E12907" w:rsidRDefault="002B0F68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907">
              <w:rPr>
                <w:rFonts w:ascii="Arial" w:hAnsi="Arial" w:cs="Arial"/>
                <w:b/>
                <w:sz w:val="18"/>
                <w:szCs w:val="18"/>
              </w:rPr>
              <w:t>Кол-во</w:t>
            </w:r>
          </w:p>
        </w:tc>
        <w:tc>
          <w:tcPr>
            <w:tcW w:w="1260" w:type="dxa"/>
          </w:tcPr>
          <w:p w:rsidR="002B0F68" w:rsidRPr="00E12907" w:rsidRDefault="002B0F68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Цена за единицу в тенге, без учета НДС</w:t>
            </w:r>
          </w:p>
        </w:tc>
        <w:tc>
          <w:tcPr>
            <w:tcW w:w="1278" w:type="dxa"/>
          </w:tcPr>
          <w:p w:rsidR="002B0F68" w:rsidRPr="00E12907" w:rsidRDefault="002B0F68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Сумма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в тенге, без учета НДС</w:t>
            </w:r>
          </w:p>
        </w:tc>
        <w:tc>
          <w:tcPr>
            <w:tcW w:w="4723" w:type="dxa"/>
            <w:vAlign w:val="center"/>
          </w:tcPr>
          <w:p w:rsidR="002B0F68" w:rsidRPr="00E12907" w:rsidRDefault="002B0F68" w:rsidP="002436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907">
              <w:rPr>
                <w:rFonts w:ascii="Arial" w:hAnsi="Arial" w:cs="Arial"/>
                <w:b/>
                <w:sz w:val="18"/>
                <w:szCs w:val="18"/>
              </w:rPr>
              <w:t>Технические характеристики</w:t>
            </w:r>
          </w:p>
        </w:tc>
      </w:tr>
      <w:tr w:rsidR="002B0F68" w:rsidRPr="00E12907" w:rsidTr="002B0F68">
        <w:trPr>
          <w:trHeight w:val="840"/>
        </w:trPr>
        <w:tc>
          <w:tcPr>
            <w:tcW w:w="1684" w:type="dxa"/>
          </w:tcPr>
          <w:p w:rsidR="002B0F68" w:rsidRPr="002B0F68" w:rsidRDefault="002B0F68" w:rsidP="002A14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Мониторы</w:t>
            </w:r>
          </w:p>
        </w:tc>
        <w:tc>
          <w:tcPr>
            <w:tcW w:w="888" w:type="dxa"/>
          </w:tcPr>
          <w:p w:rsidR="002B0F68" w:rsidRPr="00E12907" w:rsidRDefault="002B0F68" w:rsidP="00C15E2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1260" w:type="dxa"/>
          </w:tcPr>
          <w:p w:rsidR="002B0F68" w:rsidRPr="00E12907" w:rsidRDefault="002B0F68" w:rsidP="00C15E2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70 000</w:t>
            </w:r>
          </w:p>
        </w:tc>
        <w:tc>
          <w:tcPr>
            <w:tcW w:w="1278" w:type="dxa"/>
          </w:tcPr>
          <w:p w:rsidR="002B0F68" w:rsidRPr="00E12907" w:rsidRDefault="002B0F68" w:rsidP="00C15E2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1 610 000</w:t>
            </w:r>
          </w:p>
        </w:tc>
        <w:tc>
          <w:tcPr>
            <w:tcW w:w="4723" w:type="dxa"/>
          </w:tcPr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Экран</w:t>
            </w:r>
          </w:p>
          <w:p w:rsidR="002B0F68" w:rsidRPr="00E12907" w:rsidRDefault="002B0F68" w:rsidP="00FB7A8E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Тип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ЖК-монитор, широкоформатный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(изогнутый экран)</w:t>
            </w:r>
          </w:p>
          <w:p w:rsidR="002B0F68" w:rsidRPr="00E12907" w:rsidRDefault="002B0F68" w:rsidP="00FB7A8E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Кривизна экрана: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1800R</w:t>
            </w:r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Диагональ экрана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23,5"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Активная площадь дисплея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521.28mm(H)x293.22mm(V)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Соотношение сторон экрана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16:9</w:t>
            </w:r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  <w:u w:val="single"/>
              </w:rPr>
              <w:t>Тип матрицы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u w:val="single"/>
              </w:rPr>
              <w:t>PLS (обязательный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u w:val="single"/>
              </w:rPr>
              <w:t>параметр)</w:t>
            </w:r>
          </w:p>
          <w:p w:rsidR="002B0F68" w:rsidRPr="00E12907" w:rsidRDefault="002B0F68" w:rsidP="00D20916">
            <w:pPr>
              <w:tabs>
                <w:tab w:val="left" w:pos="-3369"/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Подсветка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WLED</w:t>
            </w:r>
          </w:p>
          <w:p w:rsidR="002B0F68" w:rsidRPr="00E12907" w:rsidRDefault="002B0F68" w:rsidP="00FA3765">
            <w:pPr>
              <w:tabs>
                <w:tab w:val="left" w:pos="-7621"/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Яркость (типичное значение)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250cd/m2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Яркость (минимальное значение)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200cd/m2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Яркость (типичное значение)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250 кд/м²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Статическая контрастность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1 000:1, 700:1 (мин)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Яркость (минимальное значение)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200 кд/м²</w:t>
            </w:r>
          </w:p>
          <w:p w:rsidR="002B0F68" w:rsidRPr="00E12907" w:rsidRDefault="002B0F68" w:rsidP="00FA3765">
            <w:pPr>
              <w:tabs>
                <w:tab w:val="left" w:pos="-7621"/>
                <w:tab w:val="left" w:pos="4555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Динамическая контрастность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Mega</w:t>
            </w:r>
            <w:proofErr w:type="spellEnd"/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Разрешение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1920 x 1080</w:t>
            </w:r>
          </w:p>
          <w:p w:rsidR="002B0F68" w:rsidRPr="00E12907" w:rsidRDefault="002B0F68" w:rsidP="00D20916">
            <w:pPr>
              <w:tabs>
                <w:tab w:val="left" w:pos="-2518"/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Шаг точки по горизонтали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0.2715 мм</w:t>
            </w:r>
          </w:p>
          <w:p w:rsidR="002B0F68" w:rsidRPr="00E12907" w:rsidRDefault="002B0F68" w:rsidP="00D20916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Шаг точки по вертикали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0.2715 мм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Время отклика (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мс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>) 4 (GTG)</w:t>
            </w:r>
          </w:p>
          <w:p w:rsidR="002B0F68" w:rsidRPr="00E12907" w:rsidRDefault="002B0F68" w:rsidP="00535845">
            <w:pPr>
              <w:tabs>
                <w:tab w:val="left" w:pos="-7621"/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Углы обзора (Г/В):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178°/178°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Поддерживаемые цвета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16,7 млн.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Поддержка режима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Eco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Saving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Plus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Режим сохранения зрения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Eye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Saver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Mode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Компенсация мерцания экрана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Flicker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Free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Совместимость с ОС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Windows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Mac</w:t>
            </w:r>
            <w:proofErr w:type="spellEnd"/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Windows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сертификация: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Windows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10</w:t>
            </w:r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Функции</w:t>
            </w:r>
          </w:p>
          <w:p w:rsidR="002B0F68" w:rsidRPr="00E12907" w:rsidRDefault="002B0F68" w:rsidP="00D20916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Функциональность: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калибровка цвета</w:t>
            </w:r>
          </w:p>
          <w:p w:rsidR="002B0F68" w:rsidRPr="00E12907" w:rsidRDefault="002B0F68" w:rsidP="00D20916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Крепление: возможность крепления на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настольный кронштейн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Интерфейсы</w:t>
            </w:r>
          </w:p>
          <w:p w:rsidR="002B0F68" w:rsidRPr="002B0F68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VGA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(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Sub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):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VGA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(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Sub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)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x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1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EA</w:t>
            </w:r>
          </w:p>
          <w:p w:rsidR="002B0F68" w:rsidRPr="002B0F68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Разъемы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HDMI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HDMI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x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1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EA</w:t>
            </w:r>
          </w:p>
          <w:p w:rsidR="002B0F68" w:rsidRPr="002B0F68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DVI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DVI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x</w:t>
            </w:r>
            <w:r w:rsidRPr="002B0F6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1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EA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Гнездо для наушников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3,5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minijack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x 1 EA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Электрические характеристики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Источник питания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AC 100~240</w:t>
            </w:r>
            <w:proofErr w:type="gramStart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В</w:t>
            </w:r>
            <w:proofErr w:type="gramEnd"/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Потребляемая мощность (макс.)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25 Вт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Потребляемая мощность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21 Вт</w:t>
            </w:r>
          </w:p>
          <w:p w:rsidR="002B0F68" w:rsidRPr="00E12907" w:rsidRDefault="002B0F68" w:rsidP="007D15B7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Потребляемая мощность в режиме ожидания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0,3 Вт</w:t>
            </w:r>
          </w:p>
          <w:p w:rsidR="002B0F68" w:rsidRPr="00E12907" w:rsidRDefault="002B0F68" w:rsidP="007D15B7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Тип питания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Внешний сетевой адаптер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Размеры</w:t>
            </w:r>
          </w:p>
          <w:p w:rsidR="002B0F68" w:rsidRPr="00E12907" w:rsidRDefault="002B0F68" w:rsidP="007D15B7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Размеры с подставкой (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ШхВхГ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>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547 x 423 x 218 мм</w:t>
            </w:r>
          </w:p>
          <w:p w:rsidR="002B0F68" w:rsidRPr="00E12907" w:rsidRDefault="002B0F68" w:rsidP="007D15B7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Размеры без подставки (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ШхВхГ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>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547 x 326 x 82 мм</w:t>
            </w:r>
          </w:p>
          <w:p w:rsidR="002B0F68" w:rsidRPr="00E12907" w:rsidRDefault="002B0F68" w:rsidP="005F3BFD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Размеры в упаковке (Ш х</w:t>
            </w:r>
            <w:proofErr w:type="gramStart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В</w:t>
            </w:r>
            <w:proofErr w:type="gram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х Г)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613 x 415 x 126 мм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Вес (</w:t>
            </w:r>
            <w:proofErr w:type="gramStart"/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г</w:t>
            </w:r>
            <w:proofErr w:type="gramEnd"/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.)</w:t>
            </w:r>
          </w:p>
          <w:p w:rsidR="002B0F68" w:rsidRPr="00E12907" w:rsidRDefault="002B0F68" w:rsidP="005F3BFD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Вес с подставкой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3,3 кг</w:t>
            </w:r>
          </w:p>
          <w:p w:rsidR="002B0F68" w:rsidRPr="00E12907" w:rsidRDefault="002B0F68" w:rsidP="005F3BFD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Вес без подставки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2,8 кг</w:t>
            </w:r>
          </w:p>
          <w:p w:rsidR="002B0F68" w:rsidRPr="00E12907" w:rsidRDefault="002B0F68" w:rsidP="005F3BFD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Вес в упаковке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4,2 кг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Комплектация</w:t>
            </w:r>
          </w:p>
          <w:p w:rsidR="002B0F68" w:rsidRPr="00E12907" w:rsidRDefault="002B0F68" w:rsidP="005F3BFD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Кабели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HDMI кабель,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VGA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кабель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Другие особенности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Краткое руководство по настройке, гарантийный талон, установочный компакт-диск (руководство)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Дополнительно</w:t>
            </w:r>
          </w:p>
          <w:p w:rsidR="002B0F68" w:rsidRDefault="002B0F68" w:rsidP="008B2C59">
            <w:pPr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Характеристики предлагаемого поставщиком монитора должны совпадать с заявленными характеристиками или быть выше </w:t>
            </w:r>
            <w:proofErr w:type="gramStart"/>
            <w:r w:rsidRPr="00E12907">
              <w:rPr>
                <w:rFonts w:ascii="Arial Narrow" w:hAnsi="Arial Narrow" w:cs="Arial"/>
                <w:sz w:val="18"/>
                <w:szCs w:val="18"/>
              </w:rPr>
              <w:t>заявленных</w:t>
            </w:r>
            <w:proofErr w:type="gramEnd"/>
            <w:r w:rsidRPr="00E12907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B0F68">
              <w:rPr>
                <w:rFonts w:ascii="Arial Narrow" w:hAnsi="Arial Narrow" w:cs="Arial"/>
                <w:b/>
                <w:sz w:val="18"/>
                <w:szCs w:val="18"/>
              </w:rPr>
              <w:t>Срок поставки: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не более 60 календарных дней</w:t>
            </w:r>
          </w:p>
        </w:tc>
      </w:tr>
    </w:tbl>
    <w:p w:rsidR="00AB0011" w:rsidRDefault="00AB0011" w:rsidP="001B36B6">
      <w:pPr>
        <w:spacing w:after="120"/>
        <w:rPr>
          <w:rFonts w:ascii="Arial" w:hAnsi="Arial" w:cs="Arial"/>
          <w:sz w:val="20"/>
          <w:szCs w:val="20"/>
        </w:rPr>
      </w:pPr>
    </w:p>
    <w:sectPr w:rsidR="00AB0011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A0" w:rsidRDefault="00CC22A0">
      <w:r>
        <w:separator/>
      </w:r>
    </w:p>
  </w:endnote>
  <w:endnote w:type="continuationSeparator" w:id="0">
    <w:p w:rsidR="00CC22A0" w:rsidRDefault="00CC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2B0F68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A0" w:rsidRDefault="00CC22A0">
      <w:r>
        <w:separator/>
      </w:r>
    </w:p>
  </w:footnote>
  <w:footnote w:type="continuationSeparator" w:id="0">
    <w:p w:rsidR="00CC22A0" w:rsidRDefault="00CC2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2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8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4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22"/>
  </w:num>
  <w:num w:numId="5">
    <w:abstractNumId w:val="20"/>
  </w:num>
  <w:num w:numId="6">
    <w:abstractNumId w:val="33"/>
  </w:num>
  <w:num w:numId="7">
    <w:abstractNumId w:val="18"/>
  </w:num>
  <w:num w:numId="8">
    <w:abstractNumId w:val="44"/>
  </w:num>
  <w:num w:numId="9">
    <w:abstractNumId w:val="38"/>
  </w:num>
  <w:num w:numId="10">
    <w:abstractNumId w:val="45"/>
  </w:num>
  <w:num w:numId="11">
    <w:abstractNumId w:val="11"/>
  </w:num>
  <w:num w:numId="12">
    <w:abstractNumId w:val="4"/>
  </w:num>
  <w:num w:numId="13">
    <w:abstractNumId w:val="24"/>
  </w:num>
  <w:num w:numId="14">
    <w:abstractNumId w:val="43"/>
  </w:num>
  <w:num w:numId="15">
    <w:abstractNumId w:val="5"/>
  </w:num>
  <w:num w:numId="16">
    <w:abstractNumId w:val="27"/>
  </w:num>
  <w:num w:numId="17">
    <w:abstractNumId w:val="13"/>
  </w:num>
  <w:num w:numId="18">
    <w:abstractNumId w:val="7"/>
  </w:num>
  <w:num w:numId="19">
    <w:abstractNumId w:val="9"/>
  </w:num>
  <w:num w:numId="20">
    <w:abstractNumId w:val="29"/>
  </w:num>
  <w:num w:numId="21">
    <w:abstractNumId w:val="30"/>
  </w:num>
  <w:num w:numId="22">
    <w:abstractNumId w:val="32"/>
  </w:num>
  <w:num w:numId="23">
    <w:abstractNumId w:val="40"/>
  </w:num>
  <w:num w:numId="24">
    <w:abstractNumId w:val="41"/>
  </w:num>
  <w:num w:numId="25">
    <w:abstractNumId w:val="31"/>
  </w:num>
  <w:num w:numId="26">
    <w:abstractNumId w:val="25"/>
  </w:num>
  <w:num w:numId="27">
    <w:abstractNumId w:val="6"/>
  </w:num>
  <w:num w:numId="28">
    <w:abstractNumId w:val="17"/>
  </w:num>
  <w:num w:numId="29">
    <w:abstractNumId w:val="12"/>
  </w:num>
  <w:num w:numId="30">
    <w:abstractNumId w:val="19"/>
  </w:num>
  <w:num w:numId="31">
    <w:abstractNumId w:val="26"/>
  </w:num>
  <w:num w:numId="32">
    <w:abstractNumId w:val="36"/>
  </w:num>
  <w:num w:numId="33">
    <w:abstractNumId w:val="37"/>
  </w:num>
  <w:num w:numId="34">
    <w:abstractNumId w:val="42"/>
  </w:num>
  <w:num w:numId="35">
    <w:abstractNumId w:val="39"/>
  </w:num>
  <w:num w:numId="36">
    <w:abstractNumId w:val="10"/>
  </w:num>
  <w:num w:numId="37">
    <w:abstractNumId w:val="16"/>
  </w:num>
  <w:num w:numId="38">
    <w:abstractNumId w:val="23"/>
  </w:num>
  <w:num w:numId="39">
    <w:abstractNumId w:val="3"/>
  </w:num>
  <w:num w:numId="40">
    <w:abstractNumId w:val="8"/>
  </w:num>
  <w:num w:numId="41">
    <w:abstractNumId w:val="35"/>
  </w:num>
  <w:num w:numId="42">
    <w:abstractNumId w:val="14"/>
  </w:num>
  <w:num w:numId="4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35C7"/>
    <w:rsid w:val="00005444"/>
    <w:rsid w:val="00005622"/>
    <w:rsid w:val="00013523"/>
    <w:rsid w:val="000150D2"/>
    <w:rsid w:val="000238EE"/>
    <w:rsid w:val="0004198F"/>
    <w:rsid w:val="000475B5"/>
    <w:rsid w:val="00052393"/>
    <w:rsid w:val="00052D4A"/>
    <w:rsid w:val="000544D7"/>
    <w:rsid w:val="00055FE2"/>
    <w:rsid w:val="000567D5"/>
    <w:rsid w:val="000573E1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0F15"/>
    <w:rsid w:val="000A238E"/>
    <w:rsid w:val="000A3CD4"/>
    <w:rsid w:val="000A4A66"/>
    <w:rsid w:val="000B03EB"/>
    <w:rsid w:val="000B1A45"/>
    <w:rsid w:val="000B3196"/>
    <w:rsid w:val="000B3A4C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17F4C"/>
    <w:rsid w:val="0012419E"/>
    <w:rsid w:val="001275B5"/>
    <w:rsid w:val="00132C01"/>
    <w:rsid w:val="001375AD"/>
    <w:rsid w:val="001401A8"/>
    <w:rsid w:val="001460C8"/>
    <w:rsid w:val="00146F21"/>
    <w:rsid w:val="001473C6"/>
    <w:rsid w:val="00160564"/>
    <w:rsid w:val="00160C8D"/>
    <w:rsid w:val="00162879"/>
    <w:rsid w:val="00162D2E"/>
    <w:rsid w:val="00164787"/>
    <w:rsid w:val="001661A3"/>
    <w:rsid w:val="00167736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1F7855"/>
    <w:rsid w:val="0020125F"/>
    <w:rsid w:val="0020177C"/>
    <w:rsid w:val="00204C3E"/>
    <w:rsid w:val="0020556B"/>
    <w:rsid w:val="00206D41"/>
    <w:rsid w:val="00211174"/>
    <w:rsid w:val="00213EF9"/>
    <w:rsid w:val="00217C22"/>
    <w:rsid w:val="00224769"/>
    <w:rsid w:val="00225DB1"/>
    <w:rsid w:val="00226E69"/>
    <w:rsid w:val="0023152E"/>
    <w:rsid w:val="00231D4F"/>
    <w:rsid w:val="0023323B"/>
    <w:rsid w:val="0023356E"/>
    <w:rsid w:val="00237B40"/>
    <w:rsid w:val="00241C9A"/>
    <w:rsid w:val="002425C2"/>
    <w:rsid w:val="0024366D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090"/>
    <w:rsid w:val="0029318E"/>
    <w:rsid w:val="002A14FB"/>
    <w:rsid w:val="002A2580"/>
    <w:rsid w:val="002A3F53"/>
    <w:rsid w:val="002A41B8"/>
    <w:rsid w:val="002B04B9"/>
    <w:rsid w:val="002B0F68"/>
    <w:rsid w:val="002B4318"/>
    <w:rsid w:val="002B5443"/>
    <w:rsid w:val="002B6D3B"/>
    <w:rsid w:val="002B7516"/>
    <w:rsid w:val="002D30F6"/>
    <w:rsid w:val="002D6305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18BC"/>
    <w:rsid w:val="003728FA"/>
    <w:rsid w:val="003751E8"/>
    <w:rsid w:val="00377B5A"/>
    <w:rsid w:val="00381459"/>
    <w:rsid w:val="00381DB3"/>
    <w:rsid w:val="003829E3"/>
    <w:rsid w:val="003842C7"/>
    <w:rsid w:val="00386FB8"/>
    <w:rsid w:val="003923D7"/>
    <w:rsid w:val="00395C28"/>
    <w:rsid w:val="00395D80"/>
    <w:rsid w:val="003A53CB"/>
    <w:rsid w:val="003B0463"/>
    <w:rsid w:val="003C2866"/>
    <w:rsid w:val="003C3D98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3F5D2E"/>
    <w:rsid w:val="00410CBC"/>
    <w:rsid w:val="00410E57"/>
    <w:rsid w:val="004114C5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7685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6C64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5845"/>
    <w:rsid w:val="00535C28"/>
    <w:rsid w:val="00537CDE"/>
    <w:rsid w:val="00537CFD"/>
    <w:rsid w:val="00542B60"/>
    <w:rsid w:val="00542BB9"/>
    <w:rsid w:val="00543479"/>
    <w:rsid w:val="005446AF"/>
    <w:rsid w:val="0054483E"/>
    <w:rsid w:val="00545A2E"/>
    <w:rsid w:val="005471E6"/>
    <w:rsid w:val="0055355A"/>
    <w:rsid w:val="00554885"/>
    <w:rsid w:val="005560D7"/>
    <w:rsid w:val="00556246"/>
    <w:rsid w:val="00560168"/>
    <w:rsid w:val="00560B6A"/>
    <w:rsid w:val="00562609"/>
    <w:rsid w:val="00566A17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5F3BFD"/>
    <w:rsid w:val="0060002E"/>
    <w:rsid w:val="006057E3"/>
    <w:rsid w:val="006070BF"/>
    <w:rsid w:val="00613FA3"/>
    <w:rsid w:val="00614EC9"/>
    <w:rsid w:val="006156B7"/>
    <w:rsid w:val="00624427"/>
    <w:rsid w:val="00627457"/>
    <w:rsid w:val="006305F5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B26"/>
    <w:rsid w:val="006729DB"/>
    <w:rsid w:val="006778B9"/>
    <w:rsid w:val="00677D66"/>
    <w:rsid w:val="00677D72"/>
    <w:rsid w:val="0068158E"/>
    <w:rsid w:val="006840D3"/>
    <w:rsid w:val="00684D52"/>
    <w:rsid w:val="00690DA8"/>
    <w:rsid w:val="00690F6E"/>
    <w:rsid w:val="006965DD"/>
    <w:rsid w:val="00696F3B"/>
    <w:rsid w:val="006A02EE"/>
    <w:rsid w:val="006A5586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46A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36FDE"/>
    <w:rsid w:val="00750684"/>
    <w:rsid w:val="00752551"/>
    <w:rsid w:val="00752B90"/>
    <w:rsid w:val="007540EC"/>
    <w:rsid w:val="007553F1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0564"/>
    <w:rsid w:val="00792DF7"/>
    <w:rsid w:val="007A2796"/>
    <w:rsid w:val="007A325C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15B7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645A"/>
    <w:rsid w:val="00820490"/>
    <w:rsid w:val="00822B18"/>
    <w:rsid w:val="00825AF4"/>
    <w:rsid w:val="008323D1"/>
    <w:rsid w:val="00834766"/>
    <w:rsid w:val="00837760"/>
    <w:rsid w:val="0084052A"/>
    <w:rsid w:val="00846C49"/>
    <w:rsid w:val="00847AB5"/>
    <w:rsid w:val="00847D4F"/>
    <w:rsid w:val="0085118E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E48"/>
    <w:rsid w:val="00894474"/>
    <w:rsid w:val="008A53B0"/>
    <w:rsid w:val="008A5CE1"/>
    <w:rsid w:val="008B13D0"/>
    <w:rsid w:val="008B2C59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7736"/>
    <w:rsid w:val="009826B5"/>
    <w:rsid w:val="00983284"/>
    <w:rsid w:val="00983E1D"/>
    <w:rsid w:val="00992309"/>
    <w:rsid w:val="00996FD9"/>
    <w:rsid w:val="00997B0D"/>
    <w:rsid w:val="009A0095"/>
    <w:rsid w:val="009A1042"/>
    <w:rsid w:val="009B0033"/>
    <w:rsid w:val="009B4EE9"/>
    <w:rsid w:val="009C0AC9"/>
    <w:rsid w:val="009C2154"/>
    <w:rsid w:val="009C6D14"/>
    <w:rsid w:val="009D2BBD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5051"/>
    <w:rsid w:val="00A15A6C"/>
    <w:rsid w:val="00A16CDD"/>
    <w:rsid w:val="00A16F9B"/>
    <w:rsid w:val="00A22F92"/>
    <w:rsid w:val="00A243D0"/>
    <w:rsid w:val="00A24851"/>
    <w:rsid w:val="00A26E93"/>
    <w:rsid w:val="00A434B7"/>
    <w:rsid w:val="00A46651"/>
    <w:rsid w:val="00A51C64"/>
    <w:rsid w:val="00A51E00"/>
    <w:rsid w:val="00A5283B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A53DD"/>
    <w:rsid w:val="00AB0011"/>
    <w:rsid w:val="00AB09C6"/>
    <w:rsid w:val="00AB1C75"/>
    <w:rsid w:val="00AB51AF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3B60"/>
    <w:rsid w:val="00B345EB"/>
    <w:rsid w:val="00B445F1"/>
    <w:rsid w:val="00B4738B"/>
    <w:rsid w:val="00B51113"/>
    <w:rsid w:val="00B51187"/>
    <w:rsid w:val="00B5588D"/>
    <w:rsid w:val="00B57DA0"/>
    <w:rsid w:val="00B61E9C"/>
    <w:rsid w:val="00B632A5"/>
    <w:rsid w:val="00B75A2F"/>
    <w:rsid w:val="00B8338A"/>
    <w:rsid w:val="00B83E4F"/>
    <w:rsid w:val="00B848FB"/>
    <w:rsid w:val="00B857F9"/>
    <w:rsid w:val="00B87C39"/>
    <w:rsid w:val="00B9118D"/>
    <w:rsid w:val="00B91EAD"/>
    <w:rsid w:val="00B95604"/>
    <w:rsid w:val="00B96051"/>
    <w:rsid w:val="00B9732A"/>
    <w:rsid w:val="00B97D39"/>
    <w:rsid w:val="00BA07DB"/>
    <w:rsid w:val="00BA12DD"/>
    <w:rsid w:val="00BA1986"/>
    <w:rsid w:val="00BA3178"/>
    <w:rsid w:val="00BA51F3"/>
    <w:rsid w:val="00BA6563"/>
    <w:rsid w:val="00BA6E70"/>
    <w:rsid w:val="00BA7F42"/>
    <w:rsid w:val="00BB115F"/>
    <w:rsid w:val="00BB7184"/>
    <w:rsid w:val="00BC0CA4"/>
    <w:rsid w:val="00BC223D"/>
    <w:rsid w:val="00BC2C77"/>
    <w:rsid w:val="00BC31DF"/>
    <w:rsid w:val="00BD0E6D"/>
    <w:rsid w:val="00BD2220"/>
    <w:rsid w:val="00BD418A"/>
    <w:rsid w:val="00BD4648"/>
    <w:rsid w:val="00BD738B"/>
    <w:rsid w:val="00BF2A9E"/>
    <w:rsid w:val="00BF7078"/>
    <w:rsid w:val="00C01376"/>
    <w:rsid w:val="00C13500"/>
    <w:rsid w:val="00C15E26"/>
    <w:rsid w:val="00C20E66"/>
    <w:rsid w:val="00C2251D"/>
    <w:rsid w:val="00C225F4"/>
    <w:rsid w:val="00C25BCA"/>
    <w:rsid w:val="00C25C10"/>
    <w:rsid w:val="00C261DF"/>
    <w:rsid w:val="00C3404D"/>
    <w:rsid w:val="00C34750"/>
    <w:rsid w:val="00C34D5D"/>
    <w:rsid w:val="00C370E1"/>
    <w:rsid w:val="00C40038"/>
    <w:rsid w:val="00C42122"/>
    <w:rsid w:val="00C508E9"/>
    <w:rsid w:val="00C5235E"/>
    <w:rsid w:val="00C5249D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559D"/>
    <w:rsid w:val="00C93380"/>
    <w:rsid w:val="00C97FF8"/>
    <w:rsid w:val="00CA0649"/>
    <w:rsid w:val="00CA3EC5"/>
    <w:rsid w:val="00CA5A10"/>
    <w:rsid w:val="00CB0609"/>
    <w:rsid w:val="00CB18A5"/>
    <w:rsid w:val="00CB2E7C"/>
    <w:rsid w:val="00CB5554"/>
    <w:rsid w:val="00CC033A"/>
    <w:rsid w:val="00CC14D3"/>
    <w:rsid w:val="00CC1B06"/>
    <w:rsid w:val="00CC22A0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0916"/>
    <w:rsid w:val="00D24B1B"/>
    <w:rsid w:val="00D35AA9"/>
    <w:rsid w:val="00D364B1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4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12CA"/>
    <w:rsid w:val="00DC6F18"/>
    <w:rsid w:val="00DC7C81"/>
    <w:rsid w:val="00DD17F7"/>
    <w:rsid w:val="00DD46BD"/>
    <w:rsid w:val="00DD702D"/>
    <w:rsid w:val="00DD7D1F"/>
    <w:rsid w:val="00DE0634"/>
    <w:rsid w:val="00DE2AA9"/>
    <w:rsid w:val="00DE3F31"/>
    <w:rsid w:val="00DE4144"/>
    <w:rsid w:val="00DE68C6"/>
    <w:rsid w:val="00DF13D9"/>
    <w:rsid w:val="00DF2472"/>
    <w:rsid w:val="00DF2DCA"/>
    <w:rsid w:val="00DF33CD"/>
    <w:rsid w:val="00DF696C"/>
    <w:rsid w:val="00E02A2F"/>
    <w:rsid w:val="00E067E2"/>
    <w:rsid w:val="00E10CCC"/>
    <w:rsid w:val="00E10E26"/>
    <w:rsid w:val="00E12907"/>
    <w:rsid w:val="00E12935"/>
    <w:rsid w:val="00E13233"/>
    <w:rsid w:val="00E2672D"/>
    <w:rsid w:val="00E37007"/>
    <w:rsid w:val="00E464C1"/>
    <w:rsid w:val="00E47995"/>
    <w:rsid w:val="00E50450"/>
    <w:rsid w:val="00E50F70"/>
    <w:rsid w:val="00E5678B"/>
    <w:rsid w:val="00E57C7D"/>
    <w:rsid w:val="00E6304D"/>
    <w:rsid w:val="00E652AD"/>
    <w:rsid w:val="00E674E4"/>
    <w:rsid w:val="00E72698"/>
    <w:rsid w:val="00E72C75"/>
    <w:rsid w:val="00E7412E"/>
    <w:rsid w:val="00E82CAB"/>
    <w:rsid w:val="00E8359F"/>
    <w:rsid w:val="00E864B1"/>
    <w:rsid w:val="00E87CBE"/>
    <w:rsid w:val="00E90A72"/>
    <w:rsid w:val="00E92797"/>
    <w:rsid w:val="00E93DC3"/>
    <w:rsid w:val="00E97465"/>
    <w:rsid w:val="00E97C8B"/>
    <w:rsid w:val="00EA1E24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F15BE"/>
    <w:rsid w:val="00EF2331"/>
    <w:rsid w:val="00EF34C2"/>
    <w:rsid w:val="00EF49B8"/>
    <w:rsid w:val="00EF5B0A"/>
    <w:rsid w:val="00F051F2"/>
    <w:rsid w:val="00F07D42"/>
    <w:rsid w:val="00F14AFD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84B"/>
    <w:rsid w:val="00F6781B"/>
    <w:rsid w:val="00F72639"/>
    <w:rsid w:val="00F72EBB"/>
    <w:rsid w:val="00F743C3"/>
    <w:rsid w:val="00F751E2"/>
    <w:rsid w:val="00F762F9"/>
    <w:rsid w:val="00F84871"/>
    <w:rsid w:val="00F90F81"/>
    <w:rsid w:val="00F92AA0"/>
    <w:rsid w:val="00F9465B"/>
    <w:rsid w:val="00FA3765"/>
    <w:rsid w:val="00FB01DF"/>
    <w:rsid w:val="00FB2882"/>
    <w:rsid w:val="00FB38B4"/>
    <w:rsid w:val="00FB5741"/>
    <w:rsid w:val="00FB5E1F"/>
    <w:rsid w:val="00FB7A8E"/>
    <w:rsid w:val="00FC0151"/>
    <w:rsid w:val="00FC66BC"/>
    <w:rsid w:val="00FC7FAA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E90C-8083-44AD-AEB1-DA6931F5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20</cp:revision>
  <cp:lastPrinted>2017-06-05T05:24:00Z</cp:lastPrinted>
  <dcterms:created xsi:type="dcterms:W3CDTF">2018-08-02T03:56:00Z</dcterms:created>
  <dcterms:modified xsi:type="dcterms:W3CDTF">2018-08-08T09:09:00Z</dcterms:modified>
</cp:coreProperties>
</file>