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22" w:rsidRPr="00033D22" w:rsidRDefault="00033D22" w:rsidP="0003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</w:pPr>
      <w:r w:rsidRPr="00033D22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  <w:t>Техническая спецификация</w:t>
      </w:r>
    </w:p>
    <w:p w:rsidR="00033D22" w:rsidRPr="00033D22" w:rsidRDefault="00033D22" w:rsidP="0003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54"/>
        <w:gridCol w:w="1275"/>
        <w:gridCol w:w="1192"/>
        <w:gridCol w:w="1222"/>
        <w:gridCol w:w="4256"/>
      </w:tblGrid>
      <w:tr w:rsidR="00033D22" w:rsidRPr="0015533F" w:rsidTr="00033D22">
        <w:trPr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Период оказания услуг </w:t>
            </w:r>
          </w:p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Стоимость услуг, </w:t>
            </w:r>
            <w:proofErr w:type="spellStart"/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тг</w:t>
            </w:r>
            <w:proofErr w:type="spellEnd"/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br/>
              <w:t>в месяц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Общая сумма, </w:t>
            </w:r>
            <w:proofErr w:type="spellStart"/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тг</w:t>
            </w:r>
            <w:proofErr w:type="spellEnd"/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, без НДС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22" w:rsidRPr="0015533F" w:rsidRDefault="00033D22" w:rsidP="00033D22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5533F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Характеристики оказываемых услуг</w:t>
            </w:r>
          </w:p>
        </w:tc>
      </w:tr>
      <w:tr w:rsidR="00033D22" w:rsidRPr="0015533F" w:rsidTr="00033D22">
        <w:trPr>
          <w:trHeight w:val="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сопровождение программного обеспечения 1С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155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Ежемесячно до 31 декабря 2018 года.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1 800 000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Консультационно-техническое сопровождение с учетом специфики программного обеспечения 1С: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Поддержание ПО 1С в работоспособном состоянии;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Консультации, тех. сопровождение, устранение </w:t>
            </w:r>
            <w:proofErr w:type="spell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неполадков</w:t>
            </w:r>
            <w:proofErr w:type="spell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настройки программы под нужды Заказчика и другие функции по настройке и поддержке ПО 1С  при необходимости с дистанционным подключением по телефону и эл. почте;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Консультация или совместные действия с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</w:t>
            </w:r>
            <w:proofErr w:type="gram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отделом по администрированию ПО 1С;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Поиск ошибок или вопросов по базе данных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запросов</w:t>
            </w:r>
            <w:proofErr w:type="gram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Заказчика.</w:t>
            </w:r>
          </w:p>
          <w:p w:rsidR="00033D22" w:rsidRPr="0015533F" w:rsidRDefault="00033D22" w:rsidP="00033D22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Обновление ПО согласно выходу новых релизов 1с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платформ 1с;</w:t>
            </w:r>
          </w:p>
          <w:p w:rsidR="00033D22" w:rsidRPr="0015533F" w:rsidRDefault="00033D22" w:rsidP="00033D22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Доработка ПО согласно изменениям в законодательстве РК;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реагирование специалистов Исполнителя на запросы Заказчика; 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Специфика ПО 1С: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Обслуживание по поддержке программного обеспечения 1С: Предприятие 8.2 на базе типовой конфигурации 1С: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производственным предприятием для Казахстана (1С:</w:t>
            </w:r>
            <w:proofErr w:type="gram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УПП), далее ПО.</w:t>
            </w:r>
            <w:proofErr w:type="gramEnd"/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Текущая база данных очень сильно отличается от типового решения 1С: УПП и содержит доработанные блоки и модули: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Изменённый типовой план счетов;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Модуль </w:t>
            </w:r>
            <w:proofErr w:type="gram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учета плана счетов Национального Банка Республики</w:t>
            </w:r>
            <w:proofErr w:type="gram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Казахстан;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Модуль кадрового делопроизводства с печатными формами MS </w:t>
            </w:r>
            <w:proofErr w:type="spellStart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Word</w:t>
            </w:r>
            <w:proofErr w:type="spellEnd"/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модуль учета ценных бумаг и депозитов;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Изменённый модуль зарплаты;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 учета доходов;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 торгового оборудования для учета ФА;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 финансовой отчетности, отчетности Национального Банка Республики Казахстан, отчетность по инвентаризации.</w:t>
            </w:r>
          </w:p>
          <w:p w:rsidR="00033D22" w:rsidRPr="0015533F" w:rsidRDefault="00033D22" w:rsidP="00033D22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оказания Услуг – с момента подписания Сторонами договора и до 31 декабря 2018 года.</w:t>
            </w:r>
          </w:p>
        </w:tc>
      </w:tr>
      <w:tr w:rsidR="00033D22" w:rsidRPr="0015533F" w:rsidTr="0015533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2" w:rsidRPr="0015533F" w:rsidRDefault="0015533F" w:rsidP="00033D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2" w:rsidRPr="0015533F" w:rsidRDefault="004E5E85" w:rsidP="004E5E85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15533F"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оработк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15533F"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программного обеспечения 1С под нужды Зака</w:t>
            </w:r>
            <w:bookmarkStart w:id="0" w:name="_GoBack"/>
            <w:bookmarkEnd w:id="0"/>
            <w:r w:rsidR="0015533F"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2" w:rsidRPr="0015533F" w:rsidRDefault="0015533F" w:rsidP="00033D22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Ежемесячно до 31 декабря 2018 года.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2" w:rsidRPr="0015533F" w:rsidRDefault="0015533F" w:rsidP="00155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2" w:rsidRPr="0015533F" w:rsidRDefault="0015533F" w:rsidP="00155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F" w:rsidRPr="0015533F" w:rsidRDefault="0015533F" w:rsidP="0015533F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Доработка ПО "1С: Предприятие 8.3 УПП" согласно полученным заявкам и запросам Заказчика;</w:t>
            </w:r>
          </w:p>
          <w:p w:rsidR="0015533F" w:rsidRPr="0015533F" w:rsidRDefault="0015533F" w:rsidP="0015533F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Доработка ПП согласно изменениям в законодательстве РК; Доработка ПП согласно изменениям в ведении учета и отчетности в дочерних организациях Национального Банка РК; Программирование базы данных ПО "1С: Предприятие 8.3 УПП" по заявкам Заказчика:</w:t>
            </w:r>
          </w:p>
          <w:p w:rsidR="00033D22" w:rsidRPr="0015533F" w:rsidRDefault="0015533F" w:rsidP="0015533F">
            <w:pPr>
              <w:tabs>
                <w:tab w:val="left" w:pos="317"/>
                <w:tab w:val="left" w:pos="562"/>
              </w:tabs>
              <w:spacing w:before="60"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3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Доработка, изменение печатных или выходных форм связанных с изменением законодательства или требованиям Заказчика; Администрирование сервера базы данных 1С, согласно заявкам Заказчика.</w:t>
            </w:r>
          </w:p>
        </w:tc>
      </w:tr>
    </w:tbl>
    <w:p w:rsidR="00C237A0" w:rsidRPr="00033D22" w:rsidRDefault="00C237A0" w:rsidP="00033D22"/>
    <w:sectPr w:rsidR="00C237A0" w:rsidRPr="0003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22"/>
    <w:rsid w:val="00033D22"/>
    <w:rsid w:val="0015533F"/>
    <w:rsid w:val="004E5E85"/>
    <w:rsid w:val="00C237A0"/>
    <w:rsid w:val="00CA298B"/>
    <w:rsid w:val="00C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22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15533F"/>
    <w:pPr>
      <w:widowControl w:val="0"/>
      <w:autoSpaceDE w:val="0"/>
      <w:autoSpaceDN w:val="0"/>
      <w:adjustRightInd w:val="0"/>
      <w:spacing w:after="0" w:line="197" w:lineRule="exact"/>
    </w:pPr>
    <w:rPr>
      <w:rFonts w:ascii="Arial Narrow" w:eastAsiaTheme="minorEastAsia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533F"/>
    <w:rPr>
      <w:rFonts w:ascii="Arial" w:hAnsi="Arial" w:cs="Arial"/>
      <w:color w:val="00000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22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15533F"/>
    <w:pPr>
      <w:widowControl w:val="0"/>
      <w:autoSpaceDE w:val="0"/>
      <w:autoSpaceDN w:val="0"/>
      <w:adjustRightInd w:val="0"/>
      <w:spacing w:after="0" w:line="197" w:lineRule="exact"/>
    </w:pPr>
    <w:rPr>
      <w:rFonts w:ascii="Arial Narrow" w:eastAsiaTheme="minorEastAsia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533F"/>
    <w:rPr>
      <w:rFonts w:ascii="Arial" w:hAnsi="Arial" w:cs="Arial"/>
      <w:color w:val="00000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Kapanova</dc:creator>
  <cp:lastModifiedBy>Мурат Алниязов</cp:lastModifiedBy>
  <cp:revision>3</cp:revision>
  <dcterms:created xsi:type="dcterms:W3CDTF">2017-12-14T11:17:00Z</dcterms:created>
  <dcterms:modified xsi:type="dcterms:W3CDTF">2018-01-04T04:09:00Z</dcterms:modified>
</cp:coreProperties>
</file>