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8" w:rsidRPr="00E94179" w:rsidRDefault="001B2018" w:rsidP="001B2018">
      <w:pPr>
        <w:jc w:val="center"/>
        <w:rPr>
          <w:b/>
          <w:caps/>
          <w:spacing w:val="60"/>
          <w:sz w:val="28"/>
          <w:szCs w:val="28"/>
        </w:rPr>
      </w:pPr>
      <w:r w:rsidRPr="00E94179">
        <w:rPr>
          <w:b/>
          <w:caps/>
          <w:spacing w:val="60"/>
          <w:sz w:val="28"/>
          <w:szCs w:val="28"/>
        </w:rPr>
        <w:t xml:space="preserve">Техническая спецификация </w:t>
      </w:r>
    </w:p>
    <w:p w:rsidR="001B2018" w:rsidRPr="00E94179" w:rsidRDefault="001B2018" w:rsidP="001B2018">
      <w:pPr>
        <w:jc w:val="center"/>
        <w:rPr>
          <w:b/>
        </w:rPr>
      </w:pPr>
      <w:r w:rsidRPr="00E94179">
        <w:rPr>
          <w:b/>
        </w:rPr>
        <w:t>закупаемых услуг</w:t>
      </w:r>
      <w:r>
        <w:rPr>
          <w:b/>
        </w:rPr>
        <w:t xml:space="preserve"> </w:t>
      </w:r>
      <w:r w:rsidRPr="00BF2ACD">
        <w:rPr>
          <w:b/>
        </w:rPr>
        <w:t>технического обслуживания системы</w:t>
      </w:r>
      <w:r w:rsidRPr="00E94179">
        <w:rPr>
          <w:b/>
        </w:rPr>
        <w:t xml:space="preserve"> бесперебойного питания.</w:t>
      </w:r>
    </w:p>
    <w:p w:rsidR="001B2018" w:rsidRDefault="001B2018" w:rsidP="001B2018">
      <w:pPr>
        <w:shd w:val="clear" w:color="auto" w:fill="FFFFFF"/>
        <w:ind w:right="19"/>
        <w:jc w:val="center"/>
        <w:rPr>
          <w:rFonts w:ascii="Arial" w:hAnsi="Arial" w:cs="Arial"/>
          <w:color w:val="000000"/>
          <w:spacing w:val="-4"/>
        </w:rPr>
      </w:pPr>
    </w:p>
    <w:p w:rsidR="001B2018" w:rsidRPr="00AB165A" w:rsidRDefault="001B2018" w:rsidP="001B2018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120"/>
        <w:jc w:val="center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AB165A">
        <w:rPr>
          <w:rFonts w:ascii="Arial" w:hAnsi="Arial" w:cs="Arial"/>
          <w:b/>
          <w:color w:val="000000"/>
          <w:spacing w:val="-5"/>
          <w:sz w:val="20"/>
          <w:szCs w:val="20"/>
        </w:rPr>
        <w:t>Описание профилактического обслуживания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1559"/>
        <w:gridCol w:w="2410"/>
      </w:tblGrid>
      <w:tr w:rsidR="001B2018" w:rsidRPr="00AB165A" w:rsidTr="00F93222">
        <w:trPr>
          <w:trHeight w:hRule="exact" w:val="6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Продукт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Количество</w:t>
            </w:r>
          </w:p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Период технических обслуживаний в год</w:t>
            </w:r>
          </w:p>
        </w:tc>
      </w:tr>
      <w:tr w:rsidR="001B2018" w:rsidRPr="00600A02" w:rsidTr="00F93222">
        <w:trPr>
          <w:trHeight w:hRule="exact" w:val="275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600A02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600A02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г. Алматы</w:t>
            </w:r>
          </w:p>
        </w:tc>
      </w:tr>
      <w:tr w:rsidR="001B2018" w:rsidRPr="00AB165A" w:rsidTr="00F93222">
        <w:trPr>
          <w:trHeight w:hRule="exact" w:val="29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WPMV-PX-61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Сервисные работы по UPS SY40K40H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не чаще двух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раз в год</w:t>
            </w:r>
          </w:p>
        </w:tc>
      </w:tr>
      <w:tr w:rsidR="001B2018" w:rsidRPr="00AB165A" w:rsidTr="00F93222">
        <w:trPr>
          <w:trHeight w:hRule="exact" w:val="3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WUPGPMV7X24-UG-01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Сервисные работы по 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  <w:lang w:val="en-US"/>
              </w:rPr>
              <w:t>UPS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SYCFXR8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не чаще двух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раз в год</w:t>
            </w:r>
          </w:p>
        </w:tc>
      </w:tr>
      <w:tr w:rsidR="001B2018" w:rsidRPr="00AB165A" w:rsidTr="00F93222">
        <w:trPr>
          <w:trHeight w:hRule="exact" w:val="2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WPMV5X8-PD-30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Сервисные работы по PSX-PDU230V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не чаще двух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раз в год</w:t>
            </w:r>
          </w:p>
        </w:tc>
      </w:tr>
      <w:tr w:rsidR="001B2018" w:rsidRPr="00600A02" w:rsidTr="00F93222">
        <w:trPr>
          <w:trHeight w:hRule="exact" w:val="311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600A02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600A02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г. Каскелен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600A02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600A02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1B2018" w:rsidRPr="00AB165A" w:rsidTr="00F93222">
        <w:trPr>
          <w:trHeight w:hRule="exact" w:val="51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WPMV-G3-22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  <w:lang w:val="en-US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  <w:lang w:val="en-US"/>
              </w:rPr>
              <w:t>Preventive Maintenance Visit 5X8 for (1) Galaxy 3500 or SUVT 20 kVA UPS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не чаще двух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раз в год</w:t>
            </w:r>
          </w:p>
        </w:tc>
      </w:tr>
    </w:tbl>
    <w:p w:rsidR="001B2018" w:rsidRPr="00AB165A" w:rsidRDefault="001B2018" w:rsidP="001B2018">
      <w:pPr>
        <w:shd w:val="clear" w:color="auto" w:fill="FFFFFF"/>
        <w:spacing w:before="120" w:after="120" w:line="250" w:lineRule="exact"/>
        <w:ind w:right="240"/>
        <w:rPr>
          <w:rFonts w:ascii="Arial" w:eastAsiaTheme="minorHAnsi" w:hAnsi="Arial" w:cs="Arial"/>
          <w:b/>
          <w:color w:val="000000"/>
          <w:spacing w:val="-5"/>
          <w:sz w:val="20"/>
          <w:szCs w:val="20"/>
          <w:lang w:eastAsia="en-US"/>
        </w:rPr>
      </w:pPr>
      <w:r w:rsidRPr="00AB165A">
        <w:rPr>
          <w:rFonts w:ascii="Arial" w:eastAsiaTheme="minorHAnsi" w:hAnsi="Arial" w:cs="Arial"/>
          <w:b/>
          <w:color w:val="000000"/>
          <w:spacing w:val="-5"/>
          <w:sz w:val="20"/>
          <w:szCs w:val="20"/>
          <w:lang w:eastAsia="en-US"/>
        </w:rPr>
        <w:t>Состав работ по техническому обслуживанию: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1)</w:t>
      </w:r>
      <w:r w:rsidRPr="00AB165A">
        <w:rPr>
          <w:rFonts w:ascii="Arial" w:hAnsi="Arial" w:cs="Arial"/>
          <w:sz w:val="20"/>
          <w:szCs w:val="20"/>
        </w:rPr>
        <w:tab/>
        <w:t>проверка соответствия помещения предъявляемым требованиям;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2)</w:t>
      </w:r>
      <w:r w:rsidRPr="00AB165A">
        <w:rPr>
          <w:rFonts w:ascii="Arial" w:hAnsi="Arial" w:cs="Arial"/>
          <w:sz w:val="20"/>
          <w:szCs w:val="20"/>
        </w:rPr>
        <w:tab/>
        <w:t>визуальный осмотр внешнего и внутреннего состояния ИБП;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3)</w:t>
      </w:r>
      <w:r w:rsidRPr="00AB165A">
        <w:rPr>
          <w:rFonts w:ascii="Arial" w:hAnsi="Arial" w:cs="Arial"/>
          <w:sz w:val="20"/>
          <w:szCs w:val="20"/>
        </w:rPr>
        <w:tab/>
        <w:t>проверка электрических соединений блоков и узлов;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4)</w:t>
      </w:r>
      <w:r w:rsidRPr="00AB165A">
        <w:rPr>
          <w:rFonts w:ascii="Arial" w:hAnsi="Arial" w:cs="Arial"/>
          <w:sz w:val="20"/>
          <w:szCs w:val="20"/>
        </w:rPr>
        <w:tab/>
        <w:t>проверка состояния плат и прочих компонентов;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5)</w:t>
      </w:r>
      <w:r w:rsidRPr="00AB165A">
        <w:rPr>
          <w:rFonts w:ascii="Arial" w:hAnsi="Arial" w:cs="Arial"/>
          <w:sz w:val="20"/>
          <w:szCs w:val="20"/>
        </w:rPr>
        <w:tab/>
        <w:t>проверка конденсаторов по постоянному напряжению;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6)</w:t>
      </w:r>
      <w:r w:rsidRPr="00AB165A">
        <w:rPr>
          <w:rFonts w:ascii="Arial" w:hAnsi="Arial" w:cs="Arial"/>
          <w:sz w:val="20"/>
          <w:szCs w:val="20"/>
        </w:rPr>
        <w:tab/>
        <w:t>проверка работы вентиляторов;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7)</w:t>
      </w:r>
      <w:r w:rsidRPr="00AB165A">
        <w:rPr>
          <w:rFonts w:ascii="Arial" w:hAnsi="Arial" w:cs="Arial"/>
          <w:sz w:val="20"/>
          <w:szCs w:val="20"/>
        </w:rPr>
        <w:tab/>
        <w:t>очистка от пыли электронных блоков и силовых частей ИБП;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8)</w:t>
      </w:r>
      <w:r w:rsidRPr="00AB165A">
        <w:rPr>
          <w:rFonts w:ascii="Arial" w:hAnsi="Arial" w:cs="Arial"/>
          <w:sz w:val="20"/>
          <w:szCs w:val="20"/>
        </w:rPr>
        <w:tab/>
        <w:t>просмотр журналов событий и данных оборудования (если существуют для данного вида оборудования);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9)</w:t>
      </w:r>
      <w:r w:rsidRPr="00AB165A">
        <w:rPr>
          <w:rFonts w:ascii="Arial" w:hAnsi="Arial" w:cs="Arial"/>
          <w:sz w:val="20"/>
          <w:szCs w:val="20"/>
        </w:rPr>
        <w:tab/>
        <w:t>проверка ревизий программного и аппаратного обеспечения, обновление при необходимости;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10)</w:t>
      </w:r>
      <w:r w:rsidRPr="00AB165A">
        <w:rPr>
          <w:rFonts w:ascii="Arial" w:hAnsi="Arial" w:cs="Arial"/>
          <w:sz w:val="20"/>
          <w:szCs w:val="20"/>
        </w:rPr>
        <w:tab/>
        <w:t>проверка основных режимов работы ИБП: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нормальный режим;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режим работы от батарей;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 xml:space="preserve">работа в режиме - </w:t>
      </w:r>
      <w:proofErr w:type="gramStart"/>
      <w:r w:rsidRPr="00AB165A">
        <w:rPr>
          <w:rFonts w:ascii="Arial" w:hAnsi="Arial" w:cs="Arial"/>
          <w:sz w:val="20"/>
          <w:szCs w:val="20"/>
        </w:rPr>
        <w:t>автоматический</w:t>
      </w:r>
      <w:proofErr w:type="gramEnd"/>
      <w:r w:rsidRPr="00AB16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65A">
        <w:rPr>
          <w:rFonts w:ascii="Arial" w:hAnsi="Arial" w:cs="Arial"/>
          <w:sz w:val="20"/>
          <w:szCs w:val="20"/>
        </w:rPr>
        <w:t>by-pass</w:t>
      </w:r>
      <w:proofErr w:type="spellEnd"/>
      <w:r w:rsidRPr="00AB165A">
        <w:rPr>
          <w:rFonts w:ascii="Arial" w:hAnsi="Arial" w:cs="Arial"/>
          <w:sz w:val="20"/>
          <w:szCs w:val="20"/>
        </w:rPr>
        <w:t>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 xml:space="preserve">работа в режиме - </w:t>
      </w:r>
      <w:proofErr w:type="gramStart"/>
      <w:r w:rsidRPr="00AB165A">
        <w:rPr>
          <w:rFonts w:ascii="Arial" w:hAnsi="Arial" w:cs="Arial"/>
          <w:sz w:val="20"/>
          <w:szCs w:val="20"/>
        </w:rPr>
        <w:t>ручной</w:t>
      </w:r>
      <w:proofErr w:type="gramEnd"/>
      <w:r w:rsidRPr="00AB16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65A">
        <w:rPr>
          <w:rFonts w:ascii="Arial" w:hAnsi="Arial" w:cs="Arial"/>
          <w:sz w:val="20"/>
          <w:szCs w:val="20"/>
        </w:rPr>
        <w:t>by-pass</w:t>
      </w:r>
      <w:proofErr w:type="spellEnd"/>
      <w:r w:rsidRPr="00AB165A">
        <w:rPr>
          <w:rFonts w:ascii="Arial" w:hAnsi="Arial" w:cs="Arial"/>
          <w:sz w:val="20"/>
          <w:szCs w:val="20"/>
        </w:rPr>
        <w:t>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11)</w:t>
      </w:r>
      <w:r w:rsidRPr="00AB165A">
        <w:rPr>
          <w:rFonts w:ascii="Arial" w:hAnsi="Arial" w:cs="Arial"/>
          <w:sz w:val="20"/>
          <w:szCs w:val="20"/>
        </w:rPr>
        <w:tab/>
        <w:t>измерение входных и выходных параметров ИБП: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входные напряжения;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частота входного напряжения;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входные токи;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выходные напряжения;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выходные токи;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частота выходного напряжения.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12)</w:t>
      </w:r>
      <w:r w:rsidRPr="00AB165A">
        <w:rPr>
          <w:rFonts w:ascii="Arial" w:hAnsi="Arial" w:cs="Arial"/>
          <w:sz w:val="20"/>
          <w:szCs w:val="20"/>
        </w:rPr>
        <w:tab/>
        <w:t>сравнение результатов измерений и расчета с индикацией, выдаваемой на мониторе ИБП и другими системами мониторинга;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13)</w:t>
      </w:r>
      <w:r w:rsidRPr="00AB165A">
        <w:rPr>
          <w:rFonts w:ascii="Arial" w:hAnsi="Arial" w:cs="Arial"/>
          <w:sz w:val="20"/>
          <w:szCs w:val="20"/>
        </w:rPr>
        <w:tab/>
        <w:t>калибровка параметров, измеряемых ИБП (в случае необходимости). Нагрузку необходимую для калибровки обеспечивает Заказчик;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14)</w:t>
      </w:r>
      <w:r w:rsidRPr="00AB165A">
        <w:rPr>
          <w:rFonts w:ascii="Arial" w:hAnsi="Arial" w:cs="Arial"/>
          <w:sz w:val="20"/>
          <w:szCs w:val="20"/>
        </w:rPr>
        <w:tab/>
        <w:t>изменение внутренних установочных параметров ИБП (при необходимости или по желанию Заказчика);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15)</w:t>
      </w:r>
      <w:r w:rsidRPr="00AB165A">
        <w:rPr>
          <w:rFonts w:ascii="Arial" w:hAnsi="Arial" w:cs="Arial"/>
          <w:sz w:val="20"/>
          <w:szCs w:val="20"/>
        </w:rPr>
        <w:tab/>
        <w:t>проверка работы системы сигнализации и мониторинга;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16)</w:t>
      </w:r>
      <w:r w:rsidRPr="00AB165A">
        <w:rPr>
          <w:rFonts w:ascii="Arial" w:hAnsi="Arial" w:cs="Arial"/>
          <w:sz w:val="20"/>
          <w:szCs w:val="20"/>
        </w:rPr>
        <w:tab/>
        <w:t>проверка состояния аккумуляторных батарей без разборки: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по напряжению на каждой аккумуляторной батарее или на сборке из трех аккумуляторных батарей (только для батарейных массивов, состоящих из отдельных АКБ, расположенных на стеллажах);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проверка напряжения на батарейном модуле (в случае использования модулей быстрой замены);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lastRenderedPageBreak/>
        <w:t>–</w:t>
      </w:r>
      <w:r w:rsidRPr="00AB165A">
        <w:rPr>
          <w:rFonts w:ascii="Arial" w:hAnsi="Arial" w:cs="Arial"/>
          <w:sz w:val="20"/>
          <w:szCs w:val="20"/>
        </w:rPr>
        <w:tab/>
        <w:t>проверка времени работы от аккумуляторных батарей путем полного контрольного разряда на номинальную нагрузку Заказчика (проведение ручного теста батарей, при котором выясняется реальная оставшаяся емкость аккумуляторных батарей);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17)</w:t>
      </w:r>
      <w:r w:rsidRPr="00AB165A">
        <w:rPr>
          <w:rFonts w:ascii="Arial" w:hAnsi="Arial" w:cs="Arial"/>
          <w:sz w:val="20"/>
          <w:szCs w:val="20"/>
        </w:rPr>
        <w:tab/>
        <w:t>контрольная проверка реакции ИБП на пропадание входного напряжения;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18)</w:t>
      </w:r>
      <w:r w:rsidRPr="00AB165A">
        <w:rPr>
          <w:rFonts w:ascii="Arial" w:hAnsi="Arial" w:cs="Arial"/>
          <w:sz w:val="20"/>
          <w:szCs w:val="20"/>
        </w:rPr>
        <w:tab/>
        <w:t>контроль дополнительных плат управления и контроля, входящих в состав ИБП (сухие контакты, сетевое управление и т.п.) При необходимости обновление ревизий;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19)</w:t>
      </w:r>
      <w:r w:rsidRPr="00AB165A">
        <w:rPr>
          <w:rFonts w:ascii="Arial" w:hAnsi="Arial" w:cs="Arial"/>
          <w:sz w:val="20"/>
          <w:szCs w:val="20"/>
        </w:rPr>
        <w:tab/>
        <w:t>обнуление данных журналов событий и данных (по желанию Заказчика).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20)</w:t>
      </w:r>
      <w:r w:rsidRPr="00AB165A">
        <w:rPr>
          <w:rFonts w:ascii="Arial" w:hAnsi="Arial" w:cs="Arial"/>
          <w:sz w:val="20"/>
          <w:szCs w:val="20"/>
        </w:rPr>
        <w:tab/>
        <w:t>консультация заказчика при необходимости дополнительного обслуживания или дополнительных мер по защите оборудования;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21)</w:t>
      </w:r>
      <w:r w:rsidRPr="00AB165A">
        <w:rPr>
          <w:rFonts w:ascii="Arial" w:hAnsi="Arial" w:cs="Arial"/>
          <w:sz w:val="20"/>
          <w:szCs w:val="20"/>
        </w:rPr>
        <w:tab/>
        <w:t>составление отчета для Заказчика;</w:t>
      </w:r>
    </w:p>
    <w:p w:rsidR="001B2018" w:rsidRPr="00AB165A" w:rsidRDefault="001B2018" w:rsidP="001B2018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before="120" w:after="120"/>
        <w:jc w:val="center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AB165A">
        <w:rPr>
          <w:rFonts w:ascii="Arial" w:hAnsi="Arial" w:cs="Arial"/>
          <w:b/>
          <w:color w:val="000000"/>
          <w:spacing w:val="-5"/>
          <w:sz w:val="20"/>
          <w:szCs w:val="20"/>
        </w:rPr>
        <w:t>Требования к квалификации и ресурсам Исполнителя услуги</w:t>
      </w:r>
    </w:p>
    <w:p w:rsidR="001B2018" w:rsidRPr="00AB165A" w:rsidRDefault="001B2018" w:rsidP="001B2018">
      <w:pPr>
        <w:shd w:val="clear" w:color="auto" w:fill="FFFFFF"/>
        <w:spacing w:after="120" w:line="250" w:lineRule="exact"/>
        <w:ind w:right="240"/>
        <w:rPr>
          <w:rFonts w:ascii="Arial" w:eastAsiaTheme="minorHAnsi" w:hAnsi="Arial" w:cs="Arial"/>
          <w:color w:val="000000"/>
          <w:spacing w:val="-5"/>
          <w:sz w:val="20"/>
          <w:szCs w:val="20"/>
          <w:lang w:eastAsia="en-US"/>
        </w:rPr>
      </w:pPr>
      <w:r w:rsidRPr="00AB165A">
        <w:rPr>
          <w:rFonts w:ascii="Arial" w:eastAsiaTheme="minorHAnsi" w:hAnsi="Arial" w:cs="Arial"/>
          <w:color w:val="000000"/>
          <w:spacing w:val="-5"/>
          <w:sz w:val="20"/>
          <w:szCs w:val="20"/>
          <w:lang w:eastAsia="en-US"/>
        </w:rPr>
        <w:t>В целях обеспечения качественного и своевременного оказания услуг, потенциальный Исполнитель должен предоставить следующее: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1)</w:t>
      </w:r>
      <w:r w:rsidRPr="00FE0955">
        <w:rPr>
          <w:rFonts w:ascii="Arial" w:hAnsi="Arial" w:cs="Arial"/>
          <w:sz w:val="20"/>
          <w:szCs w:val="20"/>
        </w:rPr>
        <w:tab/>
        <w:t>список реализуемых Исполнителем услуг по обслуживанию систем бесперебойного питания на территории Республики Казахстан с указанием компаний – Заказчиков;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2)</w:t>
      </w:r>
      <w:r w:rsidRPr="00FE0955">
        <w:rPr>
          <w:rFonts w:ascii="Arial" w:hAnsi="Arial" w:cs="Arial"/>
          <w:sz w:val="20"/>
          <w:szCs w:val="20"/>
        </w:rPr>
        <w:tab/>
        <w:t>список технических специалистов, ответственных за выполнение закупаемой услуги, выполнение услуги лишь сертифицированными специалистами;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3)</w:t>
      </w:r>
      <w:r w:rsidRPr="00FE0955">
        <w:rPr>
          <w:rFonts w:ascii="Arial" w:hAnsi="Arial" w:cs="Arial"/>
          <w:sz w:val="20"/>
          <w:szCs w:val="20"/>
        </w:rPr>
        <w:tab/>
        <w:t>являться платежеспособным, не подлежать ликвидации,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4)</w:t>
      </w:r>
      <w:r w:rsidRPr="00FE0955">
        <w:rPr>
          <w:rFonts w:ascii="Arial" w:hAnsi="Arial" w:cs="Arial"/>
          <w:sz w:val="20"/>
          <w:szCs w:val="20"/>
        </w:rPr>
        <w:tab/>
        <w:t xml:space="preserve">выполнять свои обязательства по уплате налогов и других обязательных платежей </w:t>
      </w:r>
      <w:r w:rsidRPr="00FE0955">
        <w:rPr>
          <w:rFonts w:ascii="Arial" w:hAnsi="Arial" w:cs="Arial"/>
          <w:sz w:val="20"/>
          <w:szCs w:val="20"/>
        </w:rPr>
        <w:br/>
        <w:t>в бюджет на момент подачи заявки на участие в конкурсе и на момент заключения договора о закупках;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5)</w:t>
      </w:r>
      <w:r w:rsidRPr="00FE0955">
        <w:rPr>
          <w:rFonts w:ascii="Arial" w:hAnsi="Arial" w:cs="Arial"/>
          <w:sz w:val="20"/>
          <w:szCs w:val="20"/>
        </w:rPr>
        <w:tab/>
        <w:t xml:space="preserve">обладать профессиональной компетенцией и опытом работы, иметь необходимые финансовые, материальные и трудовые ресурсы для исполнения обязательств </w:t>
      </w:r>
      <w:r w:rsidRPr="00FE0955">
        <w:rPr>
          <w:rFonts w:ascii="Arial" w:hAnsi="Arial" w:cs="Arial"/>
          <w:sz w:val="20"/>
          <w:szCs w:val="20"/>
        </w:rPr>
        <w:br/>
        <w:t>в соответствии с договором;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6)</w:t>
      </w:r>
      <w:r w:rsidRPr="00FE0955">
        <w:rPr>
          <w:rFonts w:ascii="Arial" w:hAnsi="Arial" w:cs="Arial"/>
          <w:sz w:val="20"/>
          <w:szCs w:val="20"/>
        </w:rPr>
        <w:tab/>
        <w:t>иметь собственную "горячую линию" и менеджера по работе с клиентами, закрепленного за Заказчиком (подтверждается письмом потенциального Исполнителя с указанием номера телефона "горячей линии" и ФИО менеджера);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7)</w:t>
      </w:r>
      <w:r w:rsidRPr="00FE0955">
        <w:rPr>
          <w:rFonts w:ascii="Arial" w:hAnsi="Arial" w:cs="Arial"/>
          <w:sz w:val="20"/>
          <w:szCs w:val="20"/>
        </w:rPr>
        <w:tab/>
        <w:t>все работы должны проводиться сертифицированными специалистами, имеющими достаточный опыт и допуск к данному виду работ, а также иметь точную документацию с подробным описанием;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8)</w:t>
      </w:r>
      <w:r w:rsidRPr="00FE0955">
        <w:rPr>
          <w:rFonts w:ascii="Arial" w:hAnsi="Arial" w:cs="Arial"/>
          <w:sz w:val="20"/>
          <w:szCs w:val="20"/>
        </w:rPr>
        <w:tab/>
        <w:t xml:space="preserve">специалисты должны быть обученными и иметь сертификат установленного образца, позволяющий выполнять указанные работы с дальнейшей сертификацией </w:t>
      </w:r>
      <w:r w:rsidRPr="00FE0955">
        <w:rPr>
          <w:rFonts w:ascii="Arial" w:hAnsi="Arial" w:cs="Arial"/>
          <w:sz w:val="20"/>
          <w:szCs w:val="20"/>
        </w:rPr>
        <w:br/>
        <w:t>и наложением гарантии на смонтированное оборудование;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9)</w:t>
      </w:r>
      <w:r w:rsidRPr="00FE0955">
        <w:rPr>
          <w:rFonts w:ascii="Arial" w:hAnsi="Arial" w:cs="Arial"/>
          <w:sz w:val="20"/>
          <w:szCs w:val="20"/>
        </w:rPr>
        <w:tab/>
        <w:t xml:space="preserve">количество сертифицированных специалистов должно быть не менее 3-х человек </w:t>
      </w:r>
      <w:r w:rsidRPr="00FE0955">
        <w:rPr>
          <w:rFonts w:ascii="Arial" w:hAnsi="Arial" w:cs="Arial"/>
          <w:sz w:val="20"/>
          <w:szCs w:val="20"/>
        </w:rPr>
        <w:br/>
        <w:t>с актуальными подтвержденными сертификатами от компании – производителя оборудования;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10)</w:t>
      </w:r>
      <w:r w:rsidRPr="00FE0955">
        <w:rPr>
          <w:rFonts w:ascii="Arial" w:hAnsi="Arial" w:cs="Arial"/>
          <w:sz w:val="20"/>
          <w:szCs w:val="20"/>
        </w:rPr>
        <w:tab/>
        <w:t>компания – претендент должна иметь в составе документов обязательную авторизацию от производителя оборудования, подтверждающая высокий статус партнерства и наличие актуального сервисного склада;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11)</w:t>
      </w:r>
      <w:r w:rsidRPr="00FE0955">
        <w:rPr>
          <w:rFonts w:ascii="Arial" w:hAnsi="Arial" w:cs="Arial"/>
          <w:sz w:val="20"/>
          <w:szCs w:val="20"/>
        </w:rPr>
        <w:tab/>
        <w:t>наличие авторизированного письма от производителя оборудования компании "APC" на право сервисного обслуживания оборудования под маркой "АРС" (источников беспере</w:t>
      </w:r>
      <w:r>
        <w:rPr>
          <w:rFonts w:ascii="Arial" w:hAnsi="Arial" w:cs="Arial"/>
          <w:sz w:val="20"/>
          <w:szCs w:val="20"/>
        </w:rPr>
        <w:t xml:space="preserve">бойного питания) </w:t>
      </w:r>
      <w:r w:rsidRPr="00FE0955">
        <w:rPr>
          <w:rFonts w:ascii="Arial" w:hAnsi="Arial" w:cs="Arial"/>
          <w:sz w:val="20"/>
          <w:szCs w:val="20"/>
        </w:rPr>
        <w:t>на территории Республики Казахстан в рамках данного тендера;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 xml:space="preserve">12) </w:t>
      </w:r>
      <w:r w:rsidRPr="00FE0955">
        <w:rPr>
          <w:rFonts w:ascii="Arial" w:hAnsi="Arial" w:cs="Arial"/>
          <w:sz w:val="20"/>
          <w:szCs w:val="20"/>
        </w:rPr>
        <w:tab/>
        <w:t>наличие склада запасных частей в городе Алматы;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 xml:space="preserve">13) </w:t>
      </w:r>
      <w:r w:rsidRPr="00FE0955">
        <w:rPr>
          <w:rFonts w:ascii="Arial" w:hAnsi="Arial" w:cs="Arial"/>
          <w:sz w:val="20"/>
          <w:szCs w:val="20"/>
        </w:rPr>
        <w:tab/>
        <w:t>гарантия на замененные запасные части – не менее 1 года;</w:t>
      </w:r>
    </w:p>
    <w:p w:rsidR="001B2018" w:rsidRPr="00BF2ACD" w:rsidRDefault="001B2018" w:rsidP="001B2018">
      <w:pPr>
        <w:spacing w:before="120" w:after="120"/>
        <w:jc w:val="both"/>
        <w:outlineLvl w:val="1"/>
        <w:rPr>
          <w:rFonts w:ascii="Arial" w:hAnsi="Arial" w:cs="Arial"/>
          <w:color w:val="000000"/>
          <w:spacing w:val="-5"/>
          <w:sz w:val="20"/>
          <w:szCs w:val="20"/>
        </w:rPr>
      </w:pPr>
      <w:r w:rsidRPr="00BF2ACD">
        <w:rPr>
          <w:rFonts w:ascii="Arial" w:hAnsi="Arial" w:cs="Arial"/>
          <w:b/>
          <w:sz w:val="20"/>
          <w:szCs w:val="20"/>
        </w:rPr>
        <w:t>Место оказания услуги</w:t>
      </w:r>
      <w:r w:rsidRPr="00BF2ACD">
        <w:rPr>
          <w:rFonts w:ascii="Arial" w:hAnsi="Arial" w:cs="Arial"/>
          <w:sz w:val="20"/>
          <w:szCs w:val="20"/>
        </w:rPr>
        <w:t xml:space="preserve"> – город Алматы, ул. </w:t>
      </w:r>
      <w:proofErr w:type="spellStart"/>
      <w:r w:rsidRPr="00BF2ACD">
        <w:rPr>
          <w:rFonts w:ascii="Arial" w:hAnsi="Arial" w:cs="Arial"/>
          <w:sz w:val="20"/>
          <w:szCs w:val="20"/>
        </w:rPr>
        <w:t>Айтеке</w:t>
      </w:r>
      <w:proofErr w:type="spellEnd"/>
      <w:r w:rsidRPr="00BF2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ACD">
        <w:rPr>
          <w:rFonts w:ascii="Arial" w:hAnsi="Arial" w:cs="Arial"/>
          <w:sz w:val="20"/>
          <w:szCs w:val="20"/>
        </w:rPr>
        <w:t>би</w:t>
      </w:r>
      <w:proofErr w:type="spellEnd"/>
      <w:r w:rsidRPr="00BF2ACD">
        <w:rPr>
          <w:rFonts w:ascii="Arial" w:hAnsi="Arial" w:cs="Arial"/>
          <w:sz w:val="20"/>
          <w:szCs w:val="20"/>
        </w:rPr>
        <w:t>, 67;</w:t>
      </w:r>
      <w:r w:rsidRPr="00BF2A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Алматинская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область,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Карасайский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район,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Каскеленская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городская администрация (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Каскеленский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городской округ), АКХ "Ленинский", ул.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Саукеле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, 101</w:t>
      </w:r>
    </w:p>
    <w:p w:rsidR="001B2018" w:rsidRDefault="001B2018" w:rsidP="001B2018">
      <w:pPr>
        <w:spacing w:before="120" w:after="120"/>
        <w:jc w:val="both"/>
        <w:outlineLvl w:val="1"/>
        <w:rPr>
          <w:rStyle w:val="FontStyle67"/>
          <w:rFonts w:eastAsia="Calibri"/>
          <w:b/>
          <w:spacing w:val="60"/>
          <w:sz w:val="28"/>
          <w:szCs w:val="28"/>
          <w:lang w:eastAsia="en-US"/>
        </w:rPr>
      </w:pPr>
      <w:r w:rsidRPr="00BF2ACD">
        <w:rPr>
          <w:rFonts w:ascii="Arial" w:hAnsi="Arial" w:cs="Arial"/>
          <w:b/>
          <w:sz w:val="20"/>
          <w:szCs w:val="20"/>
        </w:rPr>
        <w:t xml:space="preserve">Срок оказания услуги – </w:t>
      </w:r>
      <w:r w:rsidR="00D849C6">
        <w:rPr>
          <w:rFonts w:ascii="Arial" w:hAnsi="Arial" w:cs="Arial"/>
          <w:sz w:val="20"/>
          <w:szCs w:val="20"/>
        </w:rPr>
        <w:t xml:space="preserve">01.01.2018 </w:t>
      </w:r>
      <w:bookmarkStart w:id="0" w:name="_GoBack"/>
      <w:bookmarkEnd w:id="0"/>
      <w:r w:rsidR="00D849C6">
        <w:rPr>
          <w:rFonts w:ascii="Arial" w:hAnsi="Arial" w:cs="Arial"/>
          <w:sz w:val="20"/>
          <w:szCs w:val="20"/>
        </w:rPr>
        <w:t xml:space="preserve">- 31.12.2018 </w:t>
      </w:r>
      <w:proofErr w:type="spellStart"/>
      <w:r w:rsidR="00D849C6">
        <w:rPr>
          <w:rFonts w:ascii="Arial" w:hAnsi="Arial" w:cs="Arial"/>
          <w:sz w:val="20"/>
          <w:szCs w:val="20"/>
        </w:rPr>
        <w:t>г.г</w:t>
      </w:r>
      <w:proofErr w:type="spellEnd"/>
      <w:r w:rsidRPr="00BF2ACD">
        <w:rPr>
          <w:rFonts w:ascii="Arial" w:hAnsi="Arial" w:cs="Arial"/>
          <w:sz w:val="20"/>
          <w:szCs w:val="20"/>
        </w:rPr>
        <w:t>.</w:t>
      </w:r>
    </w:p>
    <w:p w:rsidR="00B765E2" w:rsidRDefault="00B765E2"/>
    <w:sectPr w:rsidR="00B7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6D"/>
    <w:multiLevelType w:val="hybridMultilevel"/>
    <w:tmpl w:val="CFD0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E1"/>
    <w:rsid w:val="001B2018"/>
    <w:rsid w:val="008331E1"/>
    <w:rsid w:val="00B765E2"/>
    <w:rsid w:val="00D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18"/>
    <w:pPr>
      <w:ind w:left="720"/>
    </w:pPr>
  </w:style>
  <w:style w:type="character" w:customStyle="1" w:styleId="FontStyle67">
    <w:name w:val="Font Style67"/>
    <w:uiPriority w:val="99"/>
    <w:rsid w:val="001B201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18"/>
    <w:pPr>
      <w:ind w:left="720"/>
    </w:pPr>
  </w:style>
  <w:style w:type="character" w:customStyle="1" w:styleId="FontStyle67">
    <w:name w:val="Font Style67"/>
    <w:uiPriority w:val="99"/>
    <w:rsid w:val="001B201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3</cp:revision>
  <dcterms:created xsi:type="dcterms:W3CDTF">2017-01-09T04:27:00Z</dcterms:created>
  <dcterms:modified xsi:type="dcterms:W3CDTF">2017-11-27T08:43:00Z</dcterms:modified>
</cp:coreProperties>
</file>