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427B8A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на страхование имущества Биржи</w:t>
      </w:r>
    </w:p>
    <w:p w:rsidR="00427B8A" w:rsidRDefault="00427B8A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2841"/>
        <w:gridCol w:w="1530"/>
        <w:gridCol w:w="1440"/>
        <w:gridCol w:w="3960"/>
      </w:tblGrid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Застрахованное имущество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Страховая сумма, (остаточная балансовая стоимость),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C6" w:rsidRDefault="00F540C6" w:rsidP="00F540C6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Сумма закупки согласно ПЗ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Условия страхования</w:t>
            </w: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6" w:rsidRPr="0077340D" w:rsidRDefault="00F540C6" w:rsidP="009C04B0"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Здание ("коробка"), включая стены, перекрытия, кровлю, внутреннюю и внешнюю отделки – нежилые помещения и крытые парковочные места, общей площадью 3 019,7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(кадастровый номер: 20-313-003-160) с долей земельного участка площадью 0,0391 га по адресу: г. Алматы, </w:t>
            </w:r>
            <w:r w:rsidRPr="0077340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40D">
              <w:rPr>
                <w:rFonts w:ascii="Arial Narrow" w:hAnsi="Arial Narrow"/>
              </w:rPr>
              <w:t>Байзакова</w:t>
            </w:r>
            <w:proofErr w:type="spellEnd"/>
            <w:r w:rsidRPr="0077340D">
              <w:rPr>
                <w:rFonts w:ascii="Arial Narrow" w:hAnsi="Arial Narrow"/>
              </w:rPr>
              <w:t>, 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6" w:rsidRDefault="00F540C6" w:rsidP="00C17D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  <w:r>
              <w:rPr>
                <w:rFonts w:ascii="Arial Narrow" w:hAnsi="Arial Narrow" w:cs="Arial"/>
                <w:sz w:val="20"/>
                <w:szCs w:val="20"/>
              </w:rPr>
              <w:t>295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786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580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>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C6" w:rsidRDefault="00F540C6" w:rsidP="00F540C6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650 000,00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F5" w:rsidRDefault="009A2616" w:rsidP="0019272A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r w:rsidRPr="009A261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EE57F5">
              <w:rPr>
                <w:rFonts w:ascii="Arial Narrow" w:hAnsi="Arial Narrow" w:cs="Arial"/>
                <w:sz w:val="20"/>
                <w:szCs w:val="20"/>
              </w:rPr>
              <w:t>Требования к страховой организации:</w:t>
            </w:r>
          </w:p>
          <w:p w:rsidR="00EE57F5" w:rsidRDefault="00EE57F5" w:rsidP="003B577D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Наличие лицензии на осуществление страховой деятельности (общее страхование).</w:t>
            </w:r>
          </w:p>
          <w:p w:rsidR="00EE57F5" w:rsidRDefault="00EE57F5" w:rsidP="003B577D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Соблюдение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пруденциальных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нормативов Уполномоченного органа в течение двенадцати месяцев до рассмотрения предложения от  страховой организации.</w:t>
            </w:r>
          </w:p>
          <w:p w:rsidR="00EE57F5" w:rsidRPr="003B577D" w:rsidRDefault="00EE57F5" w:rsidP="00DB2ED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>М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инимальный рейтинг финансовой устойчивости страховой организации должен быть не ниже уровня 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В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по шкале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Standard&amp;Poor’s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либо аналогичного уровня по шкалам рейтинговых агентств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Fitch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Moody’s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, A.M.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Best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; либо страховая организация 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 xml:space="preserve">должна входить 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в десятку первых страховых организаций по классу 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общее страхование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с наиболее высоким размером собственного капитала.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540C6" w:rsidRPr="0019272A" w:rsidRDefault="009A2616" w:rsidP="0019272A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F540C6" w:rsidRPr="0019272A">
              <w:rPr>
                <w:rFonts w:ascii="Arial Narrow" w:hAnsi="Arial Narrow" w:cs="Arial"/>
                <w:sz w:val="20"/>
                <w:szCs w:val="20"/>
              </w:rPr>
              <w:t>К страховым случаям относятся следующие события:</w:t>
            </w:r>
          </w:p>
          <w:p w:rsidR="00F540C6" w:rsidRPr="0019272A" w:rsidRDefault="00F540C6" w:rsidP="0019272A">
            <w:pPr>
              <w:spacing w:before="120"/>
              <w:ind w:left="173" w:hanging="18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пожар, включая ущерб, причиненный мерами пожаротушения,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взрыв, удар молнии;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стихийные бедствия, (землетрясение, наводнение, затопление, буря, ураган, смерч,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ab/>
              <w:t>оползень, просадка грунта, обвал, камнепад, лавина, сель, град);</w:t>
            </w:r>
            <w:proofErr w:type="gramEnd"/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анесение ущерба неисправной водопроводной, канализационной, отопительными системами;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="00833550">
              <w:rPr>
                <w:rFonts w:ascii="Arial Narrow" w:hAnsi="Arial Narrow" w:cs="Arial"/>
                <w:sz w:val="20"/>
                <w:szCs w:val="20"/>
              </w:rPr>
              <w:t>проникновение воды из соседних помещений, не принадлежащих страхователю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столкновение, удар, падение пилотируемых летательных аппаратов или их частей;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противоправные действия третьих лиц, кража </w:t>
            </w:r>
            <w:proofErr w:type="gramStart"/>
            <w:r w:rsidRPr="0019272A">
              <w:rPr>
                <w:rFonts w:ascii="Arial Narrow" w:hAnsi="Arial Narrow" w:cs="Arial"/>
                <w:sz w:val="20"/>
                <w:szCs w:val="20"/>
              </w:rPr>
              <w:t>со</w:t>
            </w:r>
            <w:proofErr w:type="gramEnd"/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 взломом, грабеж, разбой;</w:t>
            </w:r>
          </w:p>
          <w:p w:rsidR="00F540C6" w:rsidRDefault="00F540C6" w:rsidP="0019272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 акт терроризма.</w:t>
            </w:r>
          </w:p>
          <w:p w:rsidR="00F540C6" w:rsidRDefault="009A2616" w:rsidP="0019272A">
            <w:pPr>
              <w:spacing w:before="240"/>
              <w:ind w:left="252" w:hanging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III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Тарифная ставка (% от страховой суммы) – не </w:t>
            </w:r>
            <w:proofErr w:type="gramStart"/>
            <w:r w:rsidR="00F540C6">
              <w:rPr>
                <w:rFonts w:ascii="Arial Narrow" w:hAnsi="Arial Narrow" w:cs="Arial"/>
                <w:sz w:val="20"/>
                <w:szCs w:val="20"/>
              </w:rPr>
              <w:t>более  0,05</w:t>
            </w:r>
            <w:proofErr w:type="gramEnd"/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 % .</w:t>
            </w:r>
          </w:p>
          <w:p w:rsidR="00F540C6" w:rsidRDefault="009A2616" w:rsidP="00923D81">
            <w:pPr>
              <w:spacing w:before="120"/>
              <w:ind w:left="-18" w:firstLine="1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IV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Франшиза безусловная (% от страховой суммы): 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br/>
              <w:t xml:space="preserve">– не более 0,15 %  по каждому и любому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>страховому случаю;</w:t>
            </w:r>
          </w:p>
          <w:p w:rsidR="00F540C6" w:rsidRDefault="00F540C6" w:rsidP="0006319A">
            <w:pPr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не более 2 % по пожару, взрыву, землетрясению различных  локализаций;</w:t>
            </w:r>
          </w:p>
          <w:p w:rsidR="00F540C6" w:rsidRDefault="00F540C6" w:rsidP="0006319A">
            <w:pPr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не более 5 % при полной гибели имущества;</w:t>
            </w:r>
          </w:p>
          <w:p w:rsidR="00923D81" w:rsidRPr="00923D81" w:rsidRDefault="00F540C6" w:rsidP="00923D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– по риску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>"</w:t>
            </w:r>
            <w:r>
              <w:rPr>
                <w:rFonts w:ascii="Arial Narrow" w:hAnsi="Arial Narrow" w:cs="Arial"/>
                <w:sz w:val="20"/>
                <w:szCs w:val="20"/>
              </w:rPr>
              <w:t>террори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>стический акт"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не более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br/>
              <w:t xml:space="preserve">  </w:t>
            </w:r>
            <w:r>
              <w:rPr>
                <w:rFonts w:ascii="Arial Narrow" w:hAnsi="Arial Narrow" w:cs="Arial"/>
                <w:sz w:val="20"/>
                <w:szCs w:val="20"/>
              </w:rPr>
              <w:t>15 000 000 тенге по кажд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 xml:space="preserve">ому и любому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страховому случаю.</w:t>
            </w:r>
          </w:p>
          <w:p w:rsidR="00F540C6" w:rsidRPr="00923D81" w:rsidRDefault="009A2616" w:rsidP="00923D81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В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>озможность обновления списка оборудования, т.е. при необходимости добавлять/убирать оборудовани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е в течение страхуемого периода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786CB0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, размещенное по адресу: г. Алматы., ул. Байзакова,280 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2616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согласно списку</w:t>
            </w:r>
            <w:r w:rsidR="009A2616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)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</w:t>
            </w:r>
          </w:p>
          <w:p w:rsidR="00786CB0" w:rsidRDefault="00786CB0" w:rsidP="00786CB0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86CB0" w:rsidRDefault="00786CB0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Оборудование, размещенное по адресу: г. А</w:t>
            </w:r>
            <w:r w:rsidR="009A2616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лматы, ул. </w:t>
            </w:r>
            <w:proofErr w:type="spellStart"/>
            <w:r w:rsidR="009A2616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Айтеке</w:t>
            </w:r>
            <w:proofErr w:type="spellEnd"/>
            <w:r w:rsidR="009A2616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A2616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="009A2616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, 67 (согласно списку).</w:t>
            </w:r>
          </w:p>
          <w:p w:rsidR="005D3B66" w:rsidRDefault="005D3B66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5D3B66" w:rsidRDefault="005D3B66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Оборудование, размещенное в РТРС (г. Каскелен) (согласно списку)</w:t>
            </w:r>
            <w:r w:rsidR="00C6409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</w:t>
            </w: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Итого стоимость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540C6" w:rsidRDefault="009A261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5D3B66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D3B66">
              <w:rPr>
                <w:rFonts w:ascii="Arial Narrow" w:hAnsi="Arial Narrow" w:cs="Arial"/>
                <w:sz w:val="20"/>
                <w:szCs w:val="20"/>
              </w:rPr>
              <w:t>923</w:t>
            </w:r>
            <w:r w:rsidR="00A761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D3B66">
              <w:rPr>
                <w:rFonts w:ascii="Arial Narrow" w:hAnsi="Arial Narrow" w:cs="Arial"/>
                <w:sz w:val="20"/>
                <w:szCs w:val="20"/>
              </w:rPr>
              <w:t>377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A7618C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5D3B66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9C0178" w:rsidRDefault="009C0178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C0178" w:rsidRDefault="009C0178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C0178" w:rsidRDefault="009C0178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C0178" w:rsidRDefault="005D3B66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  <w:r w:rsidR="009C0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347</w:t>
            </w:r>
            <w:r w:rsidR="009C01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689</w:t>
            </w:r>
            <w:r w:rsidR="009C0178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>58</w:t>
            </w:r>
          </w:p>
          <w:p w:rsidR="005D3B66" w:rsidRDefault="005D3B66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9 052 347,11</w:t>
            </w: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Pr="009C04B0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76 323 414,53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F540C6" w:rsidP="009C04B0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</w:pPr>
            <w:r w:rsidRPr="00C6409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  <w:t>Общая стоимость</w:t>
            </w:r>
            <w:r w:rsidR="009A2616" w:rsidRPr="00C6409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F540C6" w:rsidP="00C640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4092">
              <w:rPr>
                <w:rFonts w:ascii="Arial Narrow" w:hAnsi="Arial Narrow" w:cs="Arial"/>
                <w:b/>
                <w:sz w:val="20"/>
                <w:szCs w:val="20"/>
              </w:rPr>
              <w:t>1 3</w:t>
            </w:r>
            <w:r w:rsidR="009A2616" w:rsidRPr="00C64092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  <w:r w:rsidRPr="00C6409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9A2616" w:rsidRPr="00C6409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7618C" w:rsidRPr="00C64092">
              <w:rPr>
                <w:rFonts w:ascii="Arial Narrow" w:hAnsi="Arial Narrow" w:cs="Arial"/>
                <w:b/>
                <w:sz w:val="20"/>
                <w:szCs w:val="20"/>
              </w:rPr>
              <w:t>109</w:t>
            </w:r>
            <w:r w:rsidRPr="00C6409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7618C" w:rsidRPr="00C64092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524CEB" w:rsidRPr="00C64092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C64092" w:rsidRPr="00C64092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C64092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A7618C" w:rsidRPr="00C64092">
              <w:rPr>
                <w:rFonts w:ascii="Arial Narrow" w:hAnsi="Arial Narrow" w:cs="Arial"/>
                <w:b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F540C6" w:rsidP="00F540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4092">
              <w:rPr>
                <w:rFonts w:ascii="Arial Narrow" w:hAnsi="Arial Narrow" w:cs="Arial"/>
                <w:b/>
                <w:sz w:val="20"/>
                <w:szCs w:val="20"/>
              </w:rPr>
              <w:t>650 000,00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9356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F39DB" w:rsidTr="00DF39DB">
        <w:tc>
          <w:tcPr>
            <w:tcW w:w="4677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4092" w:rsidRDefault="00C64092"/>
    <w:p w:rsidR="005978D4" w:rsidRPr="00C64092" w:rsidRDefault="00C64092" w:rsidP="00C64092">
      <w:pPr>
        <w:tabs>
          <w:tab w:val="left" w:pos="1820"/>
        </w:tabs>
      </w:pPr>
      <w:r>
        <w:tab/>
      </w:r>
      <w:bookmarkStart w:id="0" w:name="_GoBack"/>
      <w:bookmarkEnd w:id="0"/>
    </w:p>
    <w:sectPr w:rsidR="005978D4" w:rsidRPr="00C6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6319A"/>
    <w:rsid w:val="000906A7"/>
    <w:rsid w:val="0019272A"/>
    <w:rsid w:val="001D7500"/>
    <w:rsid w:val="0025343B"/>
    <w:rsid w:val="00326425"/>
    <w:rsid w:val="003B577D"/>
    <w:rsid w:val="00427B8A"/>
    <w:rsid w:val="00500154"/>
    <w:rsid w:val="00524CEB"/>
    <w:rsid w:val="005978D4"/>
    <w:rsid w:val="005D3B66"/>
    <w:rsid w:val="00613BB4"/>
    <w:rsid w:val="00645480"/>
    <w:rsid w:val="00667F68"/>
    <w:rsid w:val="006F0C4C"/>
    <w:rsid w:val="00706A6D"/>
    <w:rsid w:val="007333C7"/>
    <w:rsid w:val="00734383"/>
    <w:rsid w:val="0077340D"/>
    <w:rsid w:val="00786CB0"/>
    <w:rsid w:val="00833550"/>
    <w:rsid w:val="008450D9"/>
    <w:rsid w:val="00855EFB"/>
    <w:rsid w:val="008565AA"/>
    <w:rsid w:val="008A146A"/>
    <w:rsid w:val="00923D81"/>
    <w:rsid w:val="009A1CE2"/>
    <w:rsid w:val="009A2616"/>
    <w:rsid w:val="009C0178"/>
    <w:rsid w:val="009C04B0"/>
    <w:rsid w:val="009E688D"/>
    <w:rsid w:val="00A46702"/>
    <w:rsid w:val="00A54B71"/>
    <w:rsid w:val="00A7618C"/>
    <w:rsid w:val="00A775E6"/>
    <w:rsid w:val="00A97F13"/>
    <w:rsid w:val="00BA1840"/>
    <w:rsid w:val="00BE00E5"/>
    <w:rsid w:val="00C17D9C"/>
    <w:rsid w:val="00C36487"/>
    <w:rsid w:val="00C371FF"/>
    <w:rsid w:val="00C42CF1"/>
    <w:rsid w:val="00C64092"/>
    <w:rsid w:val="00CB014E"/>
    <w:rsid w:val="00CC4E61"/>
    <w:rsid w:val="00DB2EDE"/>
    <w:rsid w:val="00DF39DB"/>
    <w:rsid w:val="00E47D4F"/>
    <w:rsid w:val="00EE57F5"/>
    <w:rsid w:val="00F13ABF"/>
    <w:rsid w:val="00F43C3D"/>
    <w:rsid w:val="00F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0E03-E8E8-4FF0-9DE1-1A247247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Ольга Шибанова</cp:lastModifiedBy>
  <cp:revision>7</cp:revision>
  <cp:lastPrinted>2017-05-18T04:17:00Z</cp:lastPrinted>
  <dcterms:created xsi:type="dcterms:W3CDTF">2017-05-17T02:56:00Z</dcterms:created>
  <dcterms:modified xsi:type="dcterms:W3CDTF">2017-05-18T04:24:00Z</dcterms:modified>
</cp:coreProperties>
</file>