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58E07" w14:textId="77777777" w:rsidR="002F74B3" w:rsidRDefault="002F74B3" w:rsidP="002F74B3">
      <w:pPr>
        <w:pStyle w:val="ad"/>
        <w:rPr>
          <w:rFonts w:ascii="Arial Narrow" w:hAnsi="Arial Narrow"/>
          <w:sz w:val="48"/>
          <w:lang w:val="ru-RU"/>
        </w:rPr>
      </w:pPr>
      <w:r>
        <w:rPr>
          <w:rFonts w:ascii="Arial Narrow" w:hAnsi="Arial Narrow"/>
          <w:sz w:val="48"/>
          <w:lang w:val="ru-RU"/>
        </w:rPr>
        <w:t>АО "КАЗАХСТАНСКАЯ ФОНДОВАЯ БИРЖА"</w:t>
      </w:r>
    </w:p>
    <w:p w14:paraId="62B6A42B" w14:textId="77777777" w:rsidR="002F74B3" w:rsidRDefault="002F74B3" w:rsidP="002F74B3">
      <w:pPr>
        <w:pBdr>
          <w:top w:val="double" w:sz="12" w:space="1" w:color="auto"/>
        </w:pBdr>
        <w:spacing w:after="120"/>
        <w:rPr>
          <w:lang w:val="kk-KZ"/>
        </w:rPr>
      </w:pPr>
    </w:p>
    <w:p w14:paraId="6C48FFB4" w14:textId="77777777" w:rsidR="002F74B3" w:rsidRDefault="006D03D6" w:rsidP="002233CF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2"/>
          <w:lang w:eastAsia="ru-RU"/>
        </w:rPr>
      </w:pPr>
      <w:r w:rsidRPr="006D0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Протокол о допуске к участию </w:t>
      </w:r>
      <w:r w:rsidR="00223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6D0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="00497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тендере</w:t>
      </w:r>
      <w:r w:rsidR="00223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97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</w:t>
      </w:r>
      <w:r w:rsidR="002F74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повторным </w:t>
      </w:r>
      <w:r w:rsidR="00497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закупкам </w:t>
      </w:r>
      <w:r w:rsidR="00D077C1">
        <w:rPr>
          <w:rFonts w:ascii="Arial" w:eastAsia="Times New Roman" w:hAnsi="Arial" w:cs="Arial"/>
          <w:b/>
          <w:bCs/>
          <w:sz w:val="22"/>
          <w:lang w:eastAsia="ru-RU"/>
        </w:rPr>
        <w:t xml:space="preserve">работ </w:t>
      </w:r>
    </w:p>
    <w:p w14:paraId="52A3A49D" w14:textId="74048401" w:rsidR="001E4945" w:rsidRPr="008918D4" w:rsidRDefault="00D077C1" w:rsidP="002233CF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2"/>
          <w:lang w:eastAsia="ru-RU"/>
        </w:rPr>
        <w:t>по текущему ремонту помещений Биржи</w:t>
      </w:r>
    </w:p>
    <w:p w14:paraId="6AEF044F" w14:textId="77777777" w:rsidR="006D03D6" w:rsidRPr="002233CF" w:rsidRDefault="006D03D6" w:rsidP="006D03D6">
      <w:pPr>
        <w:spacing w:after="0" w:line="240" w:lineRule="auto"/>
        <w:ind w:firstLine="40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5"/>
      </w:tblGrid>
      <w:tr w:rsidR="006D03D6" w:rsidRPr="002F74B3" w14:paraId="182F8DD3" w14:textId="77777777" w:rsidTr="00D077C1">
        <w:tc>
          <w:tcPr>
            <w:tcW w:w="3747" w:type="dxa"/>
            <w:hideMark/>
          </w:tcPr>
          <w:p w14:paraId="6E852C67" w14:textId="77777777" w:rsidR="006D03D6" w:rsidRPr="002F74B3" w:rsidRDefault="006D03D6" w:rsidP="00AB2E03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0605663B" w14:textId="0D6F7BCE" w:rsidR="006D03D6" w:rsidRPr="002F74B3" w:rsidRDefault="00720DFD" w:rsidP="00161E7C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6D03D6"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часов 00 минут, </w:t>
            </w:r>
            <w:r w:rsidR="00D077C1" w:rsidRPr="002F74B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19</w:t>
            </w:r>
            <w:r w:rsidR="006D03D6"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</w:t>
            </w:r>
            <w:r w:rsidR="002F74B3"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="006D03D6"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.20</w:t>
            </w:r>
            <w:r w:rsidR="00D077C1" w:rsidRPr="002F74B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21</w:t>
            </w:r>
            <w:r w:rsidR="006D03D6"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6D03D6" w:rsidRPr="002F74B3" w14:paraId="0A7DE238" w14:textId="77777777" w:rsidTr="00D077C1">
        <w:tc>
          <w:tcPr>
            <w:tcW w:w="3747" w:type="dxa"/>
            <w:hideMark/>
          </w:tcPr>
          <w:p w14:paraId="73608774" w14:textId="77777777" w:rsidR="006D03D6" w:rsidRPr="002F74B3" w:rsidRDefault="006D03D6" w:rsidP="00AB2E03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593968FF" w14:textId="77777777" w:rsidR="006D03D6" w:rsidRPr="002F74B3" w:rsidRDefault="006D03D6" w:rsidP="00AB2E03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конференц-зал АО "Казахстанская фондовая биржа" (г. Алматы, ул. Байзакова, 280, северная башня многофункционального комплекса "</w:t>
            </w:r>
            <w:r w:rsidRPr="002F74B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Almaty</w:t>
            </w:r>
            <w:r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F74B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Towers</w:t>
            </w:r>
            <w:r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8</w:t>
            </w:r>
            <w:r w:rsidRPr="002F74B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й</w:t>
            </w:r>
            <w:r w:rsidRPr="002F7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этаж)</w:t>
            </w:r>
          </w:p>
        </w:tc>
      </w:tr>
    </w:tbl>
    <w:p w14:paraId="1A5C412F" w14:textId="77777777" w:rsidR="006D03D6" w:rsidRPr="002F74B3" w:rsidRDefault="006D03D6" w:rsidP="006D03D6">
      <w:pPr>
        <w:spacing w:after="0" w:line="240" w:lineRule="auto"/>
        <w:ind w:firstLine="400"/>
        <w:jc w:val="thaiDistribute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14:paraId="0A3B3ADA" w14:textId="77777777" w:rsidR="002F74B3" w:rsidRPr="002F74B3" w:rsidRDefault="002F74B3" w:rsidP="002F74B3">
      <w:p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Тендерная комиссия в составе:</w:t>
      </w:r>
    </w:p>
    <w:p w14:paraId="1D4D7AA4" w14:textId="77777777" w:rsidR="002F74B3" w:rsidRPr="002F74B3" w:rsidRDefault="002F74B3" w:rsidP="002F74B3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Председателя тендерной комиссии:</w:t>
      </w:r>
    </w:p>
    <w:p w14:paraId="406696F5" w14:textId="77777777" w:rsidR="002F74B3" w:rsidRPr="002F74B3" w:rsidRDefault="002F74B3" w:rsidP="002F74B3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Цалюк А.Ю.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Правления;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3ABA0361" w14:textId="77777777" w:rsidR="002F74B3" w:rsidRPr="002F74B3" w:rsidRDefault="002F74B3" w:rsidP="002F74B3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>заместителя Председателя тендерной комиссии:</w:t>
      </w:r>
    </w:p>
    <w:p w14:paraId="0D2079EE" w14:textId="77777777" w:rsidR="002F74B3" w:rsidRPr="002F74B3" w:rsidRDefault="002F74B3" w:rsidP="002F74B3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Мажекенов Е.Б.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Правления;</w:t>
      </w:r>
    </w:p>
    <w:p w14:paraId="31F26333" w14:textId="77777777" w:rsidR="002F74B3" w:rsidRPr="002F74B3" w:rsidRDefault="002F74B3" w:rsidP="002F74B3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>членов комиссии:</w:t>
      </w:r>
    </w:p>
    <w:p w14:paraId="3AD456CC" w14:textId="77777777" w:rsidR="002F74B3" w:rsidRPr="002F74B3" w:rsidRDefault="002F74B3" w:rsidP="002F74B3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hAnsi="Arial" w:cs="Arial"/>
          <w:sz w:val="18"/>
          <w:szCs w:val="18"/>
        </w:rPr>
        <w:t>Алиев Р.В.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начальника Юридического отдела;</w:t>
      </w:r>
    </w:p>
    <w:p w14:paraId="7F129D95" w14:textId="77777777" w:rsidR="002F74B3" w:rsidRPr="002F74B3" w:rsidRDefault="002F74B3" w:rsidP="002F74B3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административный директор, начальник Административно-хозяйственного отдела;</w:t>
      </w:r>
    </w:p>
    <w:p w14:paraId="0834564B" w14:textId="77777777" w:rsidR="002F74B3" w:rsidRPr="002F74B3" w:rsidRDefault="002F74B3" w:rsidP="002F74B3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специалист Административно-хозяйственного отдела;</w:t>
      </w:r>
    </w:p>
    <w:p w14:paraId="5ADF23C8" w14:textId="77777777" w:rsidR="002F74B3" w:rsidRPr="002F74B3" w:rsidRDefault="002F74B3" w:rsidP="002F74B3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>секретаря тендерной комиссии:</w:t>
      </w:r>
    </w:p>
    <w:p w14:paraId="3D6C93C3" w14:textId="77777777" w:rsidR="002F74B3" w:rsidRPr="002F74B3" w:rsidRDefault="002F74B3" w:rsidP="002F74B3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Альниязов М.К.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ab/>
        <w:t>менеджер по закупкам Финансово-административного департамента,</w:t>
      </w:r>
    </w:p>
    <w:p w14:paraId="57795CE8" w14:textId="1FD937CE" w:rsidR="006D03D6" w:rsidRPr="002F74B3" w:rsidRDefault="006D03D6" w:rsidP="006D03D6">
      <w:pPr>
        <w:tabs>
          <w:tab w:val="left" w:pos="172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рассмотрела заявки на участие в </w:t>
      </w:r>
      <w:r w:rsidR="00497998" w:rsidRPr="002F74B3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3489F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 xml:space="preserve">повторным </w:t>
      </w:r>
      <w:r w:rsidR="0033489F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закупкам </w:t>
      </w:r>
      <w:r w:rsidR="00D077C1" w:rsidRPr="002F74B3">
        <w:rPr>
          <w:rFonts w:ascii="Arial" w:eastAsia="Times New Roman" w:hAnsi="Arial" w:cs="Arial"/>
          <w:sz w:val="18"/>
          <w:szCs w:val="18"/>
          <w:lang w:eastAsia="ru-RU"/>
        </w:rPr>
        <w:t>работ по текущему ремонту помещений Биржи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</w:p>
    <w:p w14:paraId="65EE05B3" w14:textId="77777777" w:rsidR="006D03D6" w:rsidRPr="002F74B3" w:rsidRDefault="006D03D6" w:rsidP="002F74B3">
      <w:pPr>
        <w:pStyle w:val="a5"/>
        <w:spacing w:after="120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На данный </w:t>
      </w:r>
      <w:r w:rsidR="00497998" w:rsidRPr="002F74B3">
        <w:rPr>
          <w:rFonts w:ascii="Arial" w:eastAsia="Times New Roman" w:hAnsi="Arial" w:cs="Arial"/>
          <w:sz w:val="18"/>
          <w:szCs w:val="18"/>
          <w:lang w:eastAsia="ru-RU"/>
        </w:rPr>
        <w:t>тендер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эксперты не привлекались.</w:t>
      </w:r>
    </w:p>
    <w:p w14:paraId="775D8090" w14:textId="6F1131D5" w:rsidR="00161E7C" w:rsidRPr="002F74B3" w:rsidRDefault="00161E7C" w:rsidP="002F74B3">
      <w:pPr>
        <w:pStyle w:val="a5"/>
        <w:spacing w:after="1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Потенциальн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ы</w:t>
      </w:r>
      <w:r w:rsidR="00D077C1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м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>поставщик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ам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Групп", ТОО "</w:t>
      </w:r>
      <w:r w:rsidR="002F74B3">
        <w:rPr>
          <w:rFonts w:ascii="Arial" w:eastAsia="Times New Roman" w:hAnsi="Arial" w:cs="Arial"/>
          <w:sz w:val="18"/>
          <w:szCs w:val="18"/>
          <w:lang w:val="en-US" w:eastAsia="ru-RU"/>
        </w:rPr>
        <w:t>ABI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sz w:val="18"/>
          <w:szCs w:val="18"/>
          <w:lang w:val="en-US" w:eastAsia="ru-RU"/>
        </w:rPr>
        <w:t>Group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sz w:val="18"/>
          <w:szCs w:val="18"/>
          <w:lang w:val="en-US" w:eastAsia="ru-RU"/>
        </w:rPr>
        <w:t>Astana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" и ТОО "ПСК Строй Инвест"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в соответствии с протоколом предварительного допуска к участию в тендере от </w:t>
      </w:r>
      <w:r w:rsidR="00D077C1" w:rsidRPr="002F74B3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марта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20</w:t>
      </w:r>
      <w:r w:rsidR="00D077C1" w:rsidRPr="002F74B3">
        <w:rPr>
          <w:rFonts w:ascii="Arial" w:eastAsia="Times New Roman" w:hAnsi="Arial" w:cs="Arial"/>
          <w:sz w:val="18"/>
          <w:szCs w:val="18"/>
          <w:lang w:eastAsia="ru-RU"/>
        </w:rPr>
        <w:t>21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года предоставлено право для приведения заявки на участие в тендере в соответствие условиям тендера.</w:t>
      </w:r>
    </w:p>
    <w:p w14:paraId="5919FAAA" w14:textId="77008EA8" w:rsidR="00161E7C" w:rsidRPr="002F74B3" w:rsidRDefault="00161E7C" w:rsidP="002F74B3">
      <w:pPr>
        <w:pStyle w:val="a5"/>
        <w:spacing w:after="1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Заявк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потенциальн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ых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поставщик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ов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тендере представлен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ы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до истечения окончательного срока предоставления заявок;</w:t>
      </w:r>
    </w:p>
    <w:p w14:paraId="69720E38" w14:textId="13E6EC45" w:rsidR="001111DF" w:rsidRPr="002F74B3" w:rsidRDefault="006D03D6" w:rsidP="002F74B3">
      <w:pPr>
        <w:pStyle w:val="a5"/>
        <w:spacing w:after="12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Заявк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61E7C" w:rsidRPr="002F74B3">
        <w:rPr>
          <w:rFonts w:ascii="Arial" w:eastAsia="Times New Roman" w:hAnsi="Arial" w:cs="Arial"/>
          <w:sz w:val="18"/>
          <w:szCs w:val="18"/>
          <w:lang w:eastAsia="ru-RU"/>
        </w:rPr>
        <w:t>на участие в тендере потенциальн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ых</w:t>
      </w:r>
      <w:r w:rsidR="00161E7C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поставщик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ов</w:t>
      </w:r>
      <w:r w:rsidR="001111DF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соответству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ю</w:t>
      </w:r>
      <w:r w:rsidR="001111DF" w:rsidRPr="002F74B3">
        <w:rPr>
          <w:rFonts w:ascii="Arial" w:eastAsia="Times New Roman" w:hAnsi="Arial" w:cs="Arial"/>
          <w:sz w:val="18"/>
          <w:szCs w:val="18"/>
          <w:lang w:eastAsia="ru-RU"/>
        </w:rPr>
        <w:t>т условиям тендера.</w:t>
      </w:r>
    </w:p>
    <w:p w14:paraId="7FEA18D1" w14:textId="21B338E4" w:rsidR="001111DF" w:rsidRPr="002F74B3" w:rsidRDefault="00497998" w:rsidP="002F74B3">
      <w:pPr>
        <w:pStyle w:val="a5"/>
        <w:spacing w:after="2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Тендерная</w:t>
      </w:r>
      <w:r w:rsidR="006D03D6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комиссия по результатам рассмотрения заяв</w:t>
      </w:r>
      <w:r w:rsidR="00C36E4E" w:rsidRPr="002F74B3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="006D03D6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к на участие в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="006D03D6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путем открытого голосования </w:t>
      </w:r>
      <w:r w:rsidR="006D03D6"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>РЕШИЛА:</w:t>
      </w:r>
    </w:p>
    <w:p w14:paraId="16E82256" w14:textId="45C7B0F5" w:rsidR="002F74B3" w:rsidRDefault="00143821" w:rsidP="002F74B3">
      <w:pPr>
        <w:pStyle w:val="a4"/>
        <w:numPr>
          <w:ilvl w:val="0"/>
          <w:numId w:val="5"/>
        </w:numPr>
        <w:spacing w:before="120" w:after="120" w:line="240" w:lineRule="auto"/>
        <w:ind w:left="697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>допустить к участию в тендере потенциальн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ых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поставщик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ов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Групп", ТОО "</w:t>
      </w:r>
      <w:r w:rsidR="002F74B3">
        <w:rPr>
          <w:rFonts w:ascii="Arial" w:eastAsia="Times New Roman" w:hAnsi="Arial" w:cs="Arial"/>
          <w:sz w:val="18"/>
          <w:szCs w:val="18"/>
          <w:lang w:val="en-US" w:eastAsia="ru-RU"/>
        </w:rPr>
        <w:t>ABI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sz w:val="18"/>
          <w:szCs w:val="18"/>
          <w:lang w:val="en-US" w:eastAsia="ru-RU"/>
        </w:rPr>
        <w:t>Group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sz w:val="18"/>
          <w:szCs w:val="18"/>
          <w:lang w:val="en-US" w:eastAsia="ru-RU"/>
        </w:rPr>
        <w:t>Astana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" и ТОО "ПСК Строй Инвест"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082F5BF8" w14:textId="7D7E13D3" w:rsidR="002F74B3" w:rsidRDefault="006D03D6" w:rsidP="002F74B3">
      <w:pPr>
        <w:pStyle w:val="a4"/>
        <w:numPr>
          <w:ilvl w:val="0"/>
          <w:numId w:val="5"/>
        </w:numPr>
        <w:spacing w:before="120" w:after="120" w:line="240" w:lineRule="auto"/>
        <w:ind w:left="697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назначить день, время и место заседания </w:t>
      </w:r>
      <w:r w:rsidR="00497998" w:rsidRPr="002F74B3">
        <w:rPr>
          <w:rFonts w:ascii="Arial" w:eastAsia="Times New Roman" w:hAnsi="Arial" w:cs="Arial"/>
          <w:sz w:val="18"/>
          <w:szCs w:val="18"/>
          <w:lang w:eastAsia="ru-RU"/>
        </w:rPr>
        <w:t>тендерной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комиссии по оценке и сопоставлению </w:t>
      </w:r>
      <w:r w:rsidR="00497998" w:rsidRPr="002F74B3">
        <w:rPr>
          <w:rFonts w:ascii="Arial" w:eastAsia="Times New Roman" w:hAnsi="Arial" w:cs="Arial"/>
          <w:sz w:val="18"/>
          <w:szCs w:val="18"/>
          <w:lang w:eastAsia="ru-RU"/>
        </w:rPr>
        <w:t>тендерн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ых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ценов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ых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предложени</w:t>
      </w:r>
      <w:r w:rsidR="002F74B3">
        <w:rPr>
          <w:rFonts w:ascii="Arial" w:eastAsia="Times New Roman" w:hAnsi="Arial" w:cs="Arial"/>
          <w:sz w:val="18"/>
          <w:szCs w:val="18"/>
          <w:lang w:eastAsia="ru-RU"/>
        </w:rPr>
        <w:t>й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на </w:t>
      </w:r>
      <w:r w:rsidR="007432AA"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>1</w:t>
      </w:r>
      <w:r w:rsidR="002F74B3">
        <w:rPr>
          <w:rFonts w:ascii="Arial" w:eastAsia="Times New Roman" w:hAnsi="Arial" w:cs="Arial"/>
          <w:b/>
          <w:sz w:val="18"/>
          <w:szCs w:val="18"/>
          <w:lang w:eastAsia="ru-RU"/>
        </w:rPr>
        <w:t>6</w:t>
      </w:r>
      <w:r w:rsidR="00D8257D"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часов 00 минут </w:t>
      </w:r>
      <w:r w:rsidR="002F74B3">
        <w:rPr>
          <w:rFonts w:ascii="Arial" w:eastAsia="Times New Roman" w:hAnsi="Arial" w:cs="Arial"/>
          <w:b/>
          <w:sz w:val="18"/>
          <w:szCs w:val="18"/>
          <w:lang w:eastAsia="ru-RU"/>
        </w:rPr>
        <w:t>19</w:t>
      </w:r>
      <w:r w:rsidR="001E4945"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2F74B3">
        <w:rPr>
          <w:rFonts w:ascii="Arial" w:eastAsia="Times New Roman" w:hAnsi="Arial" w:cs="Arial"/>
          <w:b/>
          <w:sz w:val="18"/>
          <w:szCs w:val="18"/>
          <w:lang w:eastAsia="ru-RU"/>
        </w:rPr>
        <w:t>марта</w:t>
      </w:r>
      <w:r w:rsidR="002233CF"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20</w:t>
      </w:r>
      <w:r w:rsidR="00D077C1"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>21</w:t>
      </w:r>
      <w:r w:rsidR="002233CF" w:rsidRPr="002F74B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года</w:t>
      </w:r>
      <w:r w:rsidR="006B6C18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в конференц-зале</w:t>
      </w:r>
      <w:r w:rsidR="00B7253D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B6C18" w:rsidRPr="002F74B3">
        <w:rPr>
          <w:rFonts w:ascii="Arial" w:eastAsia="Times New Roman" w:hAnsi="Arial" w:cs="Arial"/>
          <w:sz w:val="18"/>
          <w:szCs w:val="18"/>
          <w:lang w:eastAsia="ru-RU"/>
        </w:rPr>
        <w:t>АО "Казахстанская фондовая биржа" (г. Алматы, ул. Байзакова, 280, северная башня многофункционального комплекса "Almaty Towers", 8й этаж)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6710D809" w14:textId="51A0281A" w:rsidR="006D03D6" w:rsidRPr="002F74B3" w:rsidRDefault="006D03D6" w:rsidP="002F74B3">
      <w:pPr>
        <w:pStyle w:val="a4"/>
        <w:numPr>
          <w:ilvl w:val="0"/>
          <w:numId w:val="5"/>
        </w:numPr>
        <w:spacing w:before="120" w:after="120" w:line="240" w:lineRule="auto"/>
        <w:ind w:left="697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секретарю </w:t>
      </w:r>
      <w:r w:rsidR="00497998" w:rsidRPr="002F74B3">
        <w:rPr>
          <w:rFonts w:ascii="Arial" w:eastAsia="Times New Roman" w:hAnsi="Arial" w:cs="Arial"/>
          <w:sz w:val="18"/>
          <w:szCs w:val="18"/>
          <w:lang w:eastAsia="ru-RU"/>
        </w:rPr>
        <w:t>тендерной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комиссии разместить текст протокола допуска к участию в </w:t>
      </w:r>
      <w:r w:rsidR="00497998" w:rsidRPr="002F74B3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в день его подписания на интернет</w:t>
      </w:r>
      <w:r w:rsidR="001111DF"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 – 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 xml:space="preserve">ресурсе </w:t>
      </w:r>
      <w:r w:rsidR="001111DF" w:rsidRPr="002F74B3">
        <w:rPr>
          <w:rFonts w:ascii="Arial" w:eastAsia="Times New Roman" w:hAnsi="Arial" w:cs="Arial"/>
          <w:sz w:val="18"/>
          <w:szCs w:val="18"/>
          <w:lang w:eastAsia="ru-RU"/>
        </w:rPr>
        <w:t>АО "Казахстанская фондовая биржа"</w:t>
      </w:r>
      <w:r w:rsidRPr="002F74B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0C3CCA6F" w14:textId="49BAE317" w:rsidR="006B6C18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1A6BFD3" w14:textId="77777777" w:rsidR="002F74B3" w:rsidRPr="002F74B3" w:rsidRDefault="002F74B3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32EACCA" w14:textId="079FE5B2" w:rsidR="002233CF" w:rsidRPr="002F74B3" w:rsidRDefault="002233CF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C3B848E" w14:textId="77777777" w:rsidR="00D077C1" w:rsidRPr="002F74B3" w:rsidRDefault="00D077C1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2FEB48C" w14:textId="77777777" w:rsidR="002F74B3" w:rsidRDefault="002F74B3" w:rsidP="002F74B3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За данное решение проголосовали:</w:t>
      </w:r>
    </w:p>
    <w:p w14:paraId="70613E51" w14:textId="77777777" w:rsidR="002F74B3" w:rsidRDefault="002F74B3" w:rsidP="002F74B3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"За"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5 голоса:</w:t>
      </w:r>
    </w:p>
    <w:p w14:paraId="5DA09300" w14:textId="77777777" w:rsidR="002F74B3" w:rsidRDefault="002F74B3" w:rsidP="002F74B3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Цалюк Андрей Юрьевич;</w:t>
      </w:r>
    </w:p>
    <w:p w14:paraId="74343E4A" w14:textId="77777777" w:rsidR="002F74B3" w:rsidRDefault="002F74B3" w:rsidP="002F74B3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Мажекенов Ермек Булатович;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13468E2D" w14:textId="77777777" w:rsidR="002F74B3" w:rsidRDefault="002F74B3" w:rsidP="002F74B3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Алиев Рашид Вагифович;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14C92067" w14:textId="77777777" w:rsidR="002F74B3" w:rsidRDefault="002F74B3" w:rsidP="002F74B3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Шибанова Ольга Ивановна;</w:t>
      </w:r>
    </w:p>
    <w:p w14:paraId="02ECD0E9" w14:textId="77777777" w:rsidR="002F74B3" w:rsidRDefault="002F74B3" w:rsidP="002F74B3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</w:rPr>
        <w:t>Осин Александр Александрович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521724AE" w14:textId="77777777" w:rsidR="002F74B3" w:rsidRDefault="002F74B3" w:rsidP="002F74B3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CE6FD3B" w14:textId="77777777" w:rsidR="002F74B3" w:rsidRDefault="002F74B3" w:rsidP="002F74B3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"Против"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 голосов нет.</w:t>
      </w:r>
    </w:p>
    <w:p w14:paraId="248D9EFF" w14:textId="77777777" w:rsidR="002F74B3" w:rsidRDefault="002F74B3" w:rsidP="002F74B3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81958F4" w14:textId="77777777" w:rsidR="002F74B3" w:rsidRDefault="002F74B3" w:rsidP="002F74B3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F766AF3" w14:textId="77777777" w:rsidR="002F74B3" w:rsidRDefault="002F74B3" w:rsidP="002F74B3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CF1ABBD" w14:textId="77777777" w:rsidR="002F74B3" w:rsidRDefault="002F74B3" w:rsidP="002F74B3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E566C19" w14:textId="77777777" w:rsidR="002F74B3" w:rsidRDefault="002F74B3" w:rsidP="002F74B3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47DA711" w14:textId="77777777" w:rsidR="002F74B3" w:rsidRDefault="002F74B3" w:rsidP="002F74B3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Цалюк А.Ю.</w:t>
      </w:r>
    </w:p>
    <w:p w14:paraId="037F028F" w14:textId="77777777" w:rsidR="002F74B3" w:rsidRDefault="002F74B3" w:rsidP="002F74B3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Заместитель председатель тендерной комиссии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Мажекенов Е.Б.</w:t>
      </w:r>
    </w:p>
    <w:p w14:paraId="3A91D116" w14:textId="77777777" w:rsidR="002F74B3" w:rsidRDefault="002F74B3" w:rsidP="002F74B3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070F081F" w14:textId="77777777" w:rsidR="002F74B3" w:rsidRDefault="002F74B3" w:rsidP="002F74B3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</w:p>
    <w:p w14:paraId="66B7398B" w14:textId="77777777" w:rsidR="002F74B3" w:rsidRDefault="002F74B3" w:rsidP="002F74B3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</w:p>
    <w:p w14:paraId="1E2770C0" w14:textId="77777777" w:rsidR="002F74B3" w:rsidRDefault="002F74B3" w:rsidP="002F74B3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Секретарь тендерной комиссии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 Альниязов М.К.</w:t>
      </w:r>
    </w:p>
    <w:p w14:paraId="02A82383" w14:textId="77777777" w:rsidR="005B6CCF" w:rsidRPr="002F74B3" w:rsidRDefault="005B6CCF" w:rsidP="006C02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5B6CCF" w:rsidRPr="002F74B3" w:rsidSect="00D077C1">
      <w:pgSz w:w="11906" w:h="16838"/>
      <w:pgMar w:top="1418" w:right="851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E627D"/>
    <w:multiLevelType w:val="hybridMultilevel"/>
    <w:tmpl w:val="C850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014"/>
    <w:multiLevelType w:val="hybridMultilevel"/>
    <w:tmpl w:val="28C21428"/>
    <w:lvl w:ilvl="0" w:tplc="895E6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824F3"/>
    <w:multiLevelType w:val="hybridMultilevel"/>
    <w:tmpl w:val="65FE3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C2378"/>
    <w:multiLevelType w:val="hybridMultilevel"/>
    <w:tmpl w:val="BE10FAAA"/>
    <w:lvl w:ilvl="0" w:tplc="160C26B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29"/>
    <w:rsid w:val="00042BC0"/>
    <w:rsid w:val="001111DF"/>
    <w:rsid w:val="00143821"/>
    <w:rsid w:val="00161E7C"/>
    <w:rsid w:val="00166DBC"/>
    <w:rsid w:val="001E4945"/>
    <w:rsid w:val="002233CF"/>
    <w:rsid w:val="002424FD"/>
    <w:rsid w:val="00275E84"/>
    <w:rsid w:val="00297653"/>
    <w:rsid w:val="002A0B23"/>
    <w:rsid w:val="002F2CF9"/>
    <w:rsid w:val="002F74B3"/>
    <w:rsid w:val="0033489F"/>
    <w:rsid w:val="00346B80"/>
    <w:rsid w:val="0037618F"/>
    <w:rsid w:val="00444A8D"/>
    <w:rsid w:val="004542FA"/>
    <w:rsid w:val="004831E7"/>
    <w:rsid w:val="00497998"/>
    <w:rsid w:val="004E1058"/>
    <w:rsid w:val="005170C3"/>
    <w:rsid w:val="0052614D"/>
    <w:rsid w:val="00561B57"/>
    <w:rsid w:val="005B6CCF"/>
    <w:rsid w:val="005C285F"/>
    <w:rsid w:val="00692034"/>
    <w:rsid w:val="006B6C18"/>
    <w:rsid w:val="006C02A0"/>
    <w:rsid w:val="006D03D6"/>
    <w:rsid w:val="00707D43"/>
    <w:rsid w:val="00720DFD"/>
    <w:rsid w:val="007418EA"/>
    <w:rsid w:val="007432AA"/>
    <w:rsid w:val="007959C7"/>
    <w:rsid w:val="00796F20"/>
    <w:rsid w:val="007A4A79"/>
    <w:rsid w:val="0082179E"/>
    <w:rsid w:val="008B09F4"/>
    <w:rsid w:val="00920370"/>
    <w:rsid w:val="0094660C"/>
    <w:rsid w:val="009756E1"/>
    <w:rsid w:val="009900E4"/>
    <w:rsid w:val="00992E78"/>
    <w:rsid w:val="009B778F"/>
    <w:rsid w:val="009F7E6C"/>
    <w:rsid w:val="00A2727E"/>
    <w:rsid w:val="00A316A9"/>
    <w:rsid w:val="00A60361"/>
    <w:rsid w:val="00A66C67"/>
    <w:rsid w:val="00AB5292"/>
    <w:rsid w:val="00AD07E9"/>
    <w:rsid w:val="00AE7AFD"/>
    <w:rsid w:val="00B7253D"/>
    <w:rsid w:val="00BC11BD"/>
    <w:rsid w:val="00C36E4E"/>
    <w:rsid w:val="00D077C1"/>
    <w:rsid w:val="00D429D0"/>
    <w:rsid w:val="00D52095"/>
    <w:rsid w:val="00D54E91"/>
    <w:rsid w:val="00D8134D"/>
    <w:rsid w:val="00D8257D"/>
    <w:rsid w:val="00D83294"/>
    <w:rsid w:val="00DE4101"/>
    <w:rsid w:val="00DF5E3F"/>
    <w:rsid w:val="00E60A7B"/>
    <w:rsid w:val="00E848BB"/>
    <w:rsid w:val="00E96E74"/>
    <w:rsid w:val="00EA7DD7"/>
    <w:rsid w:val="00EB4729"/>
    <w:rsid w:val="00F3273F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376"/>
  <w15:docId w15:val="{8027D8D0-C4FD-4881-B2E0-D985394A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D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3D6"/>
    <w:pPr>
      <w:ind w:left="720"/>
      <w:contextualSpacing/>
    </w:pPr>
  </w:style>
  <w:style w:type="paragraph" w:styleId="a5">
    <w:name w:val="No Spacing"/>
    <w:uiPriority w:val="1"/>
    <w:qFormat/>
    <w:rsid w:val="006D03D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s0">
    <w:name w:val="s0"/>
    <w:rsid w:val="00275E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4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4FD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7253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253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253D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253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7253D"/>
    <w:rPr>
      <w:rFonts w:ascii="Times New Roman" w:eastAsia="Calibri" w:hAnsi="Times New Roman" w:cs="Times New Roman"/>
      <w:b/>
      <w:bCs/>
      <w:sz w:val="20"/>
      <w:szCs w:val="20"/>
    </w:rPr>
  </w:style>
  <w:style w:type="paragraph" w:styleId="ad">
    <w:name w:val="Title"/>
    <w:basedOn w:val="a"/>
    <w:link w:val="ae"/>
    <w:qFormat/>
    <w:rsid w:val="002F74B3"/>
    <w:pPr>
      <w:spacing w:after="120" w:line="240" w:lineRule="auto"/>
      <w:jc w:val="center"/>
    </w:pPr>
    <w:rPr>
      <w:rFonts w:ascii="Arial" w:eastAsia="Times New Roman" w:hAnsi="Arial"/>
      <w:b/>
      <w:szCs w:val="20"/>
      <w:lang w:val="en-US" w:eastAsia="ru-RU"/>
    </w:rPr>
  </w:style>
  <w:style w:type="character" w:customStyle="1" w:styleId="ae">
    <w:name w:val="Заголовок Знак"/>
    <w:basedOn w:val="a0"/>
    <w:link w:val="ad"/>
    <w:rsid w:val="002F74B3"/>
    <w:rPr>
      <w:rFonts w:ascii="Arial" w:eastAsia="Times New Roman" w:hAnsi="Arial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C48A-FB3B-42F9-9C00-A5594EF7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Альниязов</cp:lastModifiedBy>
  <cp:revision>6</cp:revision>
  <cp:lastPrinted>2021-02-22T11:19:00Z</cp:lastPrinted>
  <dcterms:created xsi:type="dcterms:W3CDTF">2019-03-29T08:38:00Z</dcterms:created>
  <dcterms:modified xsi:type="dcterms:W3CDTF">2021-03-19T05:19:00Z</dcterms:modified>
</cp:coreProperties>
</file>