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12BF1B" w14:textId="521D535E" w:rsidR="00F3557E" w:rsidRPr="0079475F" w:rsidRDefault="00F74216" w:rsidP="00F3557E">
      <w:pPr>
        <w:spacing w:after="200" w:line="240" w:lineRule="exact"/>
        <w:jc w:val="center"/>
        <w:rPr>
          <w:rFonts w:ascii="Arial" w:eastAsia="Calibri" w:hAnsi="Arial" w:cs="Arial"/>
          <w:b/>
          <w:sz w:val="18"/>
          <w:szCs w:val="18"/>
          <w:lang w:eastAsia="en-US"/>
        </w:rPr>
      </w:pPr>
      <w:r>
        <w:rPr>
          <w:rFonts w:ascii="Arial" w:eastAsia="Calibri" w:hAnsi="Arial" w:cs="Arial"/>
          <w:b/>
          <w:sz w:val="18"/>
          <w:szCs w:val="18"/>
          <w:lang w:eastAsia="en-US"/>
        </w:rPr>
        <w:t>Техническая спецификация</w:t>
      </w:r>
      <w:r w:rsidR="00F3557E" w:rsidRPr="0079475F">
        <w:rPr>
          <w:rFonts w:ascii="Arial" w:eastAsia="Calibri" w:hAnsi="Arial" w:cs="Arial"/>
          <w:b/>
          <w:sz w:val="18"/>
          <w:szCs w:val="18"/>
          <w:lang w:eastAsia="en-US"/>
        </w:rPr>
        <w:t xml:space="preserve"> </w:t>
      </w:r>
    </w:p>
    <w:tbl>
      <w:tblPr>
        <w:tblW w:w="5430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71"/>
        <w:gridCol w:w="2429"/>
        <w:gridCol w:w="7254"/>
      </w:tblGrid>
      <w:tr w:rsidR="00641B3A" w:rsidRPr="00641B3A" w14:paraId="2DCDF584" w14:textId="77777777" w:rsidTr="00641B3A">
        <w:trPr>
          <w:trHeight w:val="620"/>
          <w:tblHeader/>
        </w:trPr>
        <w:tc>
          <w:tcPr>
            <w:tcW w:w="477" w:type="dxa"/>
            <w:shd w:val="clear" w:color="auto" w:fill="auto"/>
            <w:vAlign w:val="center"/>
          </w:tcPr>
          <w:p w14:paraId="443A24AF" w14:textId="77777777" w:rsidR="00641B3A" w:rsidRPr="00641B3A" w:rsidRDefault="00641B3A" w:rsidP="00641B3A">
            <w:pPr>
              <w:spacing w:before="60" w:after="60"/>
              <w:jc w:val="center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№ п/п</w:t>
            </w:r>
          </w:p>
        </w:tc>
        <w:tc>
          <w:tcPr>
            <w:tcW w:w="248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59E180F" w14:textId="77777777" w:rsidR="00641B3A" w:rsidRPr="00641B3A" w:rsidRDefault="00641B3A" w:rsidP="00641B3A">
            <w:pPr>
              <w:spacing w:before="60" w:after="60"/>
              <w:jc w:val="center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Наименование товара</w:t>
            </w:r>
          </w:p>
        </w:tc>
        <w:tc>
          <w:tcPr>
            <w:tcW w:w="7437" w:type="dxa"/>
            <w:tcBorders>
              <w:bottom w:val="single" w:sz="4" w:space="0" w:color="auto"/>
            </w:tcBorders>
            <w:vAlign w:val="center"/>
          </w:tcPr>
          <w:p w14:paraId="1D0D99B2" w14:textId="77777777" w:rsidR="00641B3A" w:rsidRPr="00641B3A" w:rsidRDefault="00641B3A" w:rsidP="00641B3A">
            <w:pPr>
              <w:spacing w:before="60" w:after="60"/>
              <w:jc w:val="center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Характеристики товара</w:t>
            </w:r>
          </w:p>
        </w:tc>
      </w:tr>
      <w:tr w:rsidR="00641B3A" w:rsidRPr="00641B3A" w14:paraId="2305BB88" w14:textId="77777777" w:rsidTr="00641B3A">
        <w:trPr>
          <w:trHeight w:val="1954"/>
        </w:trPr>
        <w:tc>
          <w:tcPr>
            <w:tcW w:w="477" w:type="dxa"/>
            <w:shd w:val="clear" w:color="auto" w:fill="auto"/>
          </w:tcPr>
          <w:p w14:paraId="5150971A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</w:p>
        </w:tc>
        <w:tc>
          <w:tcPr>
            <w:tcW w:w="2486" w:type="dxa"/>
            <w:shd w:val="clear" w:color="auto" w:fill="FFFFFF"/>
          </w:tcPr>
          <w:p w14:paraId="1BC1AB98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proofErr w:type="spellStart"/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Yealink</w:t>
            </w:r>
            <w:proofErr w:type="spellEnd"/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 xml:space="preserve"> SIP-T46U</w:t>
            </w:r>
          </w:p>
        </w:tc>
        <w:tc>
          <w:tcPr>
            <w:tcW w:w="7437" w:type="dxa"/>
            <w:shd w:val="clear" w:color="auto" w:fill="FFFFFF"/>
          </w:tcPr>
          <w:p w14:paraId="6FE0B651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/>
                <w:bCs/>
                <w:sz w:val="16"/>
                <w:szCs w:val="16"/>
              </w:rPr>
              <w:t>Функции телефона</w:t>
            </w:r>
          </w:p>
          <w:p w14:paraId="1ABF21F0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16 SIP-аккаунтов</w:t>
            </w:r>
          </w:p>
          <w:p w14:paraId="3185A5DE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Удержание, отключение микрофона, DND ("Не беспокоить")</w:t>
            </w:r>
          </w:p>
          <w:p w14:paraId="6F38F988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Быстрый набор, горячая линия</w:t>
            </w:r>
          </w:p>
          <w:p w14:paraId="77C9C5F9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Переадресация, режим ожидания, трансфер</w:t>
            </w:r>
          </w:p>
          <w:p w14:paraId="12BCCD22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Групповое прослушивание, SIP SMS, экстренные вызовы</w:t>
            </w:r>
          </w:p>
          <w:p w14:paraId="70164593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Повторный набор, автоответ, возврат вызова</w:t>
            </w:r>
          </w:p>
          <w:p w14:paraId="21780965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3-сторонняя конференция(10-сторонняя доступна в версии ПО v85 и выше)</w:t>
            </w:r>
          </w:p>
          <w:p w14:paraId="150D3E3D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 xml:space="preserve">Прямой вызов по IP, без участия </w:t>
            </w:r>
            <w:proofErr w:type="spellStart"/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Proxy</w:t>
            </w:r>
            <w:proofErr w:type="spellEnd"/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-сервера</w:t>
            </w:r>
          </w:p>
          <w:p w14:paraId="381955C5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Выбор мелодии/загрузка/удаление</w:t>
            </w:r>
          </w:p>
          <w:p w14:paraId="3EFC3577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Настройка времени: автоматически или вручную</w:t>
            </w:r>
          </w:p>
          <w:p w14:paraId="6C9BFA55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/>
                <w:bCs/>
                <w:sz w:val="16"/>
                <w:szCs w:val="16"/>
              </w:rPr>
              <w:t>Правила набора</w:t>
            </w:r>
          </w:p>
          <w:p w14:paraId="36DF827F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XML-браузер, Action URL/URI</w:t>
            </w:r>
          </w:p>
          <w:p w14:paraId="379E001A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RTCP-XR, VQ-RTCPXR</w:t>
            </w:r>
          </w:p>
          <w:p w14:paraId="4376C79A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2 USB-порта для:</w:t>
            </w:r>
          </w:p>
          <w:p w14:paraId="3ED436D6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 xml:space="preserve">подключения Bluetooth-гарнитур при помощи адаптера </w:t>
            </w:r>
            <w:proofErr w:type="spellStart"/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Yealink</w:t>
            </w:r>
            <w:proofErr w:type="spellEnd"/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 xml:space="preserve"> BT40/BT41;</w:t>
            </w:r>
          </w:p>
          <w:p w14:paraId="6E488C0D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 xml:space="preserve">синхронизации контактов при помощи адаптера </w:t>
            </w:r>
            <w:proofErr w:type="spellStart"/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Yealink</w:t>
            </w:r>
            <w:proofErr w:type="spellEnd"/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 xml:space="preserve"> BT40/BT41;</w:t>
            </w:r>
          </w:p>
          <w:p w14:paraId="7031C688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 xml:space="preserve">подключения к беспроводным сетям </w:t>
            </w:r>
            <w:proofErr w:type="spellStart"/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Wi</w:t>
            </w:r>
            <w:proofErr w:type="spellEnd"/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 xml:space="preserve">-Fi при помощи адаптера </w:t>
            </w:r>
            <w:proofErr w:type="spellStart"/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Yealink</w:t>
            </w:r>
            <w:proofErr w:type="spellEnd"/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 xml:space="preserve"> WF40/WF50;</w:t>
            </w:r>
          </w:p>
          <w:p w14:paraId="409A3A54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подключения USB-гарнитур;</w:t>
            </w:r>
          </w:p>
          <w:p w14:paraId="77BC8A25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записи разговоров на USB-носитель;</w:t>
            </w:r>
          </w:p>
          <w:p w14:paraId="170CA149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подключения модуля расширения EXP43. Можно подключить до 3-ех</w:t>
            </w:r>
          </w:p>
          <w:p w14:paraId="5A941A1A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 xml:space="preserve">модулей, если используется два и более модуля, то необходимо </w:t>
            </w:r>
          </w:p>
          <w:p w14:paraId="7EBA3434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использовать блок питания.</w:t>
            </w:r>
          </w:p>
          <w:p w14:paraId="4871AA26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подключения адаптера EHS40.</w:t>
            </w:r>
          </w:p>
          <w:p w14:paraId="4B994600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Программируемые DSS-клавиши</w:t>
            </w:r>
          </w:p>
          <w:p w14:paraId="521F51CE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Звуковое оповещение о потере сети (доступно в версии ПО v85 и выше)</w:t>
            </w:r>
          </w:p>
          <w:p w14:paraId="16922394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Получение изображения из URL-адреса, содержащегося в сообщении INVITE (доступно в версии ПО v85 и выше)</w:t>
            </w:r>
          </w:p>
          <w:p w14:paraId="7F6BB323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/>
                <w:bCs/>
                <w:sz w:val="16"/>
                <w:szCs w:val="16"/>
              </w:rPr>
              <w:t>Экран и индикаторы</w:t>
            </w:r>
          </w:p>
          <w:p w14:paraId="61C445C4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Цветной 4.3" LCD-экран с разрешением 480х272</w:t>
            </w:r>
          </w:p>
          <w:p w14:paraId="41B55A60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Глубина цвета 16 бит</w:t>
            </w:r>
          </w:p>
          <w:p w14:paraId="6558FD79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LED-индикатор питания и MWI</w:t>
            </w:r>
          </w:p>
          <w:p w14:paraId="2200FAAD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Индикаторы состояния линий с красно-зеленой подсветкой</w:t>
            </w:r>
          </w:p>
          <w:p w14:paraId="1A9D9205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Обои</w:t>
            </w:r>
          </w:p>
          <w:p w14:paraId="29F7951F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Интуитивно понятный пользовательский интерфейс с иконками и программируемыми клавишами</w:t>
            </w:r>
          </w:p>
          <w:p w14:paraId="1A208ECC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Поддержка нескольких языков</w:t>
            </w:r>
          </w:p>
          <w:p w14:paraId="6E12D4FD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proofErr w:type="spellStart"/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Caller</w:t>
            </w:r>
            <w:proofErr w:type="spellEnd"/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 xml:space="preserve"> ID с именем и номером</w:t>
            </w:r>
          </w:p>
          <w:p w14:paraId="6381E68B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Энергосбережение</w:t>
            </w:r>
          </w:p>
          <w:p w14:paraId="09764D6C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Скринсейвер</w:t>
            </w:r>
          </w:p>
          <w:p w14:paraId="1A84E36E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Индикация непрочитанных голосовых сообщений, и их количества на BLF клавишах (доступно в версии ПО v85 и выше)</w:t>
            </w:r>
          </w:p>
          <w:p w14:paraId="7715B977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/>
                <w:bCs/>
                <w:sz w:val="16"/>
                <w:szCs w:val="16"/>
              </w:rPr>
              <w:t>Функциональные кнопки</w:t>
            </w:r>
          </w:p>
          <w:p w14:paraId="17790783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Клавиатура с русскими и английскими буквами</w:t>
            </w:r>
          </w:p>
          <w:p w14:paraId="1921FB0B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10 кнопок линий с индикаторами и возможностью программирования (до 27 значений на трех страницах экрана)</w:t>
            </w:r>
          </w:p>
          <w:p w14:paraId="47A88F4A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 xml:space="preserve">4 контекстно-зависимые программируемые </w:t>
            </w:r>
            <w:proofErr w:type="spellStart"/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подэкранные</w:t>
            </w:r>
            <w:proofErr w:type="spellEnd"/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 xml:space="preserve"> клавиши</w:t>
            </w:r>
          </w:p>
          <w:p w14:paraId="288DEFDD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6 навигационных клавиш</w:t>
            </w:r>
          </w:p>
          <w:p w14:paraId="6837ACED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Клавиши регулировки громкости</w:t>
            </w:r>
          </w:p>
          <w:p w14:paraId="3AF1F06A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 xml:space="preserve">7 функциональных клавиш: гарнитура, повторный набор номера, громкая связь, голосовая почта, </w:t>
            </w:r>
            <w:proofErr w:type="spellStart"/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вкл</w:t>
            </w:r>
            <w:proofErr w:type="spellEnd"/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/</w:t>
            </w:r>
            <w:proofErr w:type="spellStart"/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откл</w:t>
            </w:r>
            <w:proofErr w:type="spellEnd"/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 xml:space="preserve"> микрофона, трансфер, удержание</w:t>
            </w:r>
          </w:p>
          <w:p w14:paraId="6EA0F70F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Светодиодная индикация на клавишах: отключение микрофона, гарнитура и громкая связь</w:t>
            </w:r>
          </w:p>
          <w:p w14:paraId="3032F183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Кодеки и настройки голоса</w:t>
            </w:r>
          </w:p>
          <w:p w14:paraId="2D67FA32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 xml:space="preserve">HD </w:t>
            </w:r>
            <w:proofErr w:type="spellStart"/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voice</w:t>
            </w:r>
            <w:proofErr w:type="spellEnd"/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, HAC</w:t>
            </w:r>
          </w:p>
          <w:p w14:paraId="08F60E35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 xml:space="preserve">Технология подавления фонового шума </w:t>
            </w:r>
            <w:proofErr w:type="spellStart"/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Acoustic</w:t>
            </w:r>
            <w:proofErr w:type="spellEnd"/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 xml:space="preserve"> </w:t>
            </w:r>
            <w:proofErr w:type="spellStart"/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Shield</w:t>
            </w:r>
            <w:proofErr w:type="spellEnd"/>
          </w:p>
          <w:p w14:paraId="628BCA03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Широкополосные кодеки: G.722, Opus (16kHz)</w:t>
            </w:r>
          </w:p>
          <w:p w14:paraId="27D1CF3A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  <w:lang w:val="en-US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Кодеки</w:t>
            </w:r>
            <w:r w:rsidRPr="00641B3A">
              <w:rPr>
                <w:rFonts w:ascii="Arial Narrow" w:hAnsi="Arial Narrow" w:cs="Arial"/>
                <w:bCs/>
                <w:sz w:val="16"/>
                <w:szCs w:val="16"/>
                <w:lang w:val="en-US"/>
              </w:rPr>
              <w:t xml:space="preserve">: G.711 (A/u),G.723.1, G.729AB, G.726, </w:t>
            </w:r>
            <w:proofErr w:type="spellStart"/>
            <w:r w:rsidRPr="00641B3A">
              <w:rPr>
                <w:rFonts w:ascii="Arial Narrow" w:hAnsi="Arial Narrow" w:cs="Arial"/>
                <w:bCs/>
                <w:sz w:val="16"/>
                <w:szCs w:val="16"/>
                <w:lang w:val="en-US"/>
              </w:rPr>
              <w:t>iLBC</w:t>
            </w:r>
            <w:proofErr w:type="spellEnd"/>
            <w:r w:rsidRPr="00641B3A">
              <w:rPr>
                <w:rFonts w:ascii="Arial Narrow" w:hAnsi="Arial Narrow" w:cs="Arial"/>
                <w:bCs/>
                <w:sz w:val="16"/>
                <w:szCs w:val="16"/>
                <w:lang w:val="en-US"/>
              </w:rPr>
              <w:t>, Opus (8kHz)</w:t>
            </w:r>
          </w:p>
          <w:p w14:paraId="37079A65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  <w:lang w:val="en-US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  <w:lang w:val="en-US"/>
              </w:rPr>
              <w:t>DTMF: In-band, Out-of-band (RFC2833), SIP INFO</w:t>
            </w:r>
          </w:p>
          <w:p w14:paraId="39BAE29E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Full-</w:t>
            </w:r>
            <w:proofErr w:type="spellStart"/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duplex</w:t>
            </w:r>
            <w:proofErr w:type="spellEnd"/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 xml:space="preserve"> (полнодуплексный) спикерфон громкой связи с AEC (подавление эха)</w:t>
            </w:r>
          </w:p>
          <w:p w14:paraId="51949DA4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VAD (обнаружение активности голоса), CNG (генератор комфортного шума), AEC (подавление эха), PLC (маркирование потери пакета с медиа-данными), AJB (адаптивный буфер для голосовых пакетов), AGC (автоматическая регулировка чувствительности микрофона)</w:t>
            </w:r>
          </w:p>
          <w:p w14:paraId="4D70790A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/>
                <w:bCs/>
                <w:sz w:val="16"/>
                <w:szCs w:val="16"/>
              </w:rPr>
              <w:t>Записные книги</w:t>
            </w:r>
          </w:p>
          <w:p w14:paraId="6EE05404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Локальная записная книга до 1000 контактов</w:t>
            </w:r>
          </w:p>
          <w:p w14:paraId="2F04000F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Черный список</w:t>
            </w:r>
          </w:p>
          <w:p w14:paraId="47831AC9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Удаленная записная книга XML, LDAP</w:t>
            </w:r>
          </w:p>
          <w:p w14:paraId="0BA77AF9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Интеллектуальный поиск</w:t>
            </w:r>
          </w:p>
          <w:p w14:paraId="33254FCA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Поиск по записным книгам, импорт/экспорт локальной записной книги</w:t>
            </w:r>
          </w:p>
          <w:p w14:paraId="3972CE1A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История вызовов: набранные/принятые/пропущенные/переадресованные</w:t>
            </w:r>
          </w:p>
          <w:p w14:paraId="04598D7F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Интеграция с IP-АТС</w:t>
            </w:r>
          </w:p>
          <w:p w14:paraId="7A95F0A3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Анонимный вызов, отклонение анонимных вызовов</w:t>
            </w:r>
          </w:p>
          <w:p w14:paraId="653DA38F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BLF</w:t>
            </w:r>
          </w:p>
          <w:p w14:paraId="08B89904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BLA</w:t>
            </w:r>
          </w:p>
          <w:p w14:paraId="2CD2EFCB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Hot-</w:t>
            </w:r>
            <w:proofErr w:type="spellStart"/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desking</w:t>
            </w:r>
            <w:proofErr w:type="spellEnd"/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 xml:space="preserve">, экстренный вызов, интерком, </w:t>
            </w:r>
            <w:proofErr w:type="spellStart"/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paging</w:t>
            </w:r>
            <w:proofErr w:type="spellEnd"/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 xml:space="preserve">, </w:t>
            </w:r>
            <w:proofErr w:type="spellStart"/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music</w:t>
            </w:r>
            <w:proofErr w:type="spellEnd"/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 xml:space="preserve"> </w:t>
            </w:r>
            <w:proofErr w:type="spellStart"/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on</w:t>
            </w:r>
            <w:proofErr w:type="spellEnd"/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 xml:space="preserve"> </w:t>
            </w:r>
            <w:proofErr w:type="spellStart"/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hold</w:t>
            </w:r>
            <w:proofErr w:type="spellEnd"/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, напоминание</w:t>
            </w:r>
          </w:p>
          <w:p w14:paraId="33460135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MWI, напоминание, запись разговора</w:t>
            </w:r>
          </w:p>
          <w:p w14:paraId="1FA92C84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Голосовая почта, парковка вызова, захват вызова</w:t>
            </w:r>
          </w:p>
          <w:p w14:paraId="381D8AC3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/>
                <w:bCs/>
                <w:sz w:val="16"/>
                <w:szCs w:val="16"/>
              </w:rPr>
              <w:t>Управление</w:t>
            </w:r>
          </w:p>
          <w:p w14:paraId="60612744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Настройка телефона: веб-интерфейс/экран телефона/</w:t>
            </w:r>
            <w:proofErr w:type="spellStart"/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Autoprovision</w:t>
            </w:r>
            <w:proofErr w:type="spellEnd"/>
          </w:p>
          <w:p w14:paraId="0A2C4009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  <w:lang w:val="en-US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  <w:lang w:val="en-US"/>
              </w:rPr>
              <w:t xml:space="preserve">FTP/TFTP/HTTP/HTTPS/PnP </w:t>
            </w:r>
            <w:proofErr w:type="spellStart"/>
            <w:r w:rsidRPr="00641B3A">
              <w:rPr>
                <w:rFonts w:ascii="Arial Narrow" w:hAnsi="Arial Narrow" w:cs="Arial"/>
                <w:bCs/>
                <w:sz w:val="16"/>
                <w:szCs w:val="16"/>
                <w:lang w:val="en-US"/>
              </w:rPr>
              <w:t>Autoprovision</w:t>
            </w:r>
            <w:proofErr w:type="spellEnd"/>
          </w:p>
          <w:p w14:paraId="5EA15510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  <w:lang w:val="en-US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  <w:lang w:val="en-US"/>
              </w:rPr>
              <w:t>Zero-</w:t>
            </w:r>
            <w:proofErr w:type="spellStart"/>
            <w:r w:rsidRPr="00641B3A">
              <w:rPr>
                <w:rFonts w:ascii="Arial Narrow" w:hAnsi="Arial Narrow" w:cs="Arial"/>
                <w:bCs/>
                <w:sz w:val="16"/>
                <w:szCs w:val="16"/>
                <w:lang w:val="en-US"/>
              </w:rPr>
              <w:t>sp</w:t>
            </w:r>
            <w:proofErr w:type="spellEnd"/>
            <w:r w:rsidRPr="00641B3A">
              <w:rPr>
                <w:rFonts w:ascii="Arial Narrow" w:hAnsi="Arial Narrow" w:cs="Arial"/>
                <w:bCs/>
                <w:sz w:val="16"/>
                <w:szCs w:val="16"/>
                <w:lang w:val="en-US"/>
              </w:rPr>
              <w:t>-touch, TR069</w:t>
            </w:r>
          </w:p>
          <w:p w14:paraId="6E491EB3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  <w:lang w:val="en-US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Блокировка</w:t>
            </w:r>
            <w:r w:rsidRPr="00641B3A">
              <w:rPr>
                <w:rFonts w:ascii="Arial Narrow" w:hAnsi="Arial Narrow" w:cs="Arial"/>
                <w:bCs/>
                <w:sz w:val="16"/>
                <w:szCs w:val="16"/>
                <w:lang w:val="en-US"/>
              </w:rPr>
              <w:t xml:space="preserve"> </w:t>
            </w: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клавиатуры</w:t>
            </w:r>
          </w:p>
          <w:p w14:paraId="062BBBB5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Сброс к настройкам по умолчанию, перезагрузка</w:t>
            </w:r>
          </w:p>
          <w:p w14:paraId="56CCB9D6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 xml:space="preserve">Логи: PCAP </w:t>
            </w:r>
            <w:proofErr w:type="spellStart"/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Trace</w:t>
            </w:r>
            <w:proofErr w:type="spellEnd"/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 xml:space="preserve">, </w:t>
            </w:r>
            <w:proofErr w:type="spellStart"/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system</w:t>
            </w:r>
            <w:proofErr w:type="spellEnd"/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 xml:space="preserve"> </w:t>
            </w:r>
            <w:proofErr w:type="spellStart"/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log</w:t>
            </w:r>
            <w:proofErr w:type="spellEnd"/>
          </w:p>
          <w:p w14:paraId="07023198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proofErr w:type="spellStart"/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AutoProvision</w:t>
            </w:r>
            <w:proofErr w:type="spellEnd"/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 xml:space="preserve"> по PIN-коду (доступно в версии ПО v85 и выше)</w:t>
            </w:r>
          </w:p>
          <w:p w14:paraId="7A354871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/>
                <w:bCs/>
                <w:sz w:val="16"/>
                <w:szCs w:val="16"/>
              </w:rPr>
              <w:t>Сетевые характеристики и безопасность</w:t>
            </w:r>
          </w:p>
          <w:p w14:paraId="6929080A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SIPv1 (RFC2543), SIPv2 (RFC3261)</w:t>
            </w:r>
          </w:p>
          <w:p w14:paraId="66266489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NAT, STUN</w:t>
            </w:r>
          </w:p>
          <w:p w14:paraId="69EBD41A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 xml:space="preserve">Способы вызова: </w:t>
            </w:r>
            <w:proofErr w:type="spellStart"/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Proxy</w:t>
            </w:r>
            <w:proofErr w:type="spellEnd"/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 xml:space="preserve"> и </w:t>
            </w:r>
            <w:proofErr w:type="spellStart"/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peer-to-peer</w:t>
            </w:r>
            <w:proofErr w:type="spellEnd"/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 xml:space="preserve"> (по IP-адресу)</w:t>
            </w:r>
          </w:p>
          <w:p w14:paraId="1734DEB6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Получение IP: Статический/DHCP</w:t>
            </w:r>
          </w:p>
          <w:p w14:paraId="6250A9DB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HTTP/HTTPS-сервер</w:t>
            </w:r>
          </w:p>
          <w:p w14:paraId="4B912A2C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Синхронизация времени и даты через SNTP</w:t>
            </w:r>
          </w:p>
          <w:p w14:paraId="1B0BBE3E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  <w:lang w:val="en-US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  <w:lang w:val="en-US"/>
              </w:rPr>
              <w:t>UDP/TCP/DNS-SRV (RFC3263)</w:t>
            </w:r>
          </w:p>
          <w:p w14:paraId="2C8E0559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  <w:lang w:val="en-US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  <w:lang w:val="en-US"/>
              </w:rPr>
              <w:t xml:space="preserve">QoS: 802.1p/Q tagging (VLAN), Layer 3 </w:t>
            </w:r>
            <w:proofErr w:type="spellStart"/>
            <w:r w:rsidRPr="00641B3A">
              <w:rPr>
                <w:rFonts w:ascii="Arial Narrow" w:hAnsi="Arial Narrow" w:cs="Arial"/>
                <w:bCs/>
                <w:sz w:val="16"/>
                <w:szCs w:val="16"/>
                <w:lang w:val="en-US"/>
              </w:rPr>
              <w:t>ToS</w:t>
            </w:r>
            <w:proofErr w:type="spellEnd"/>
            <w:r w:rsidRPr="00641B3A">
              <w:rPr>
                <w:rFonts w:ascii="Arial Narrow" w:hAnsi="Arial Narrow" w:cs="Arial"/>
                <w:bCs/>
                <w:sz w:val="16"/>
                <w:szCs w:val="16"/>
                <w:lang w:val="en-US"/>
              </w:rPr>
              <w:t xml:space="preserve"> DSCP</w:t>
            </w:r>
          </w:p>
          <w:p w14:paraId="5F700358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Поддержка TLS</w:t>
            </w:r>
          </w:p>
          <w:p w14:paraId="673D22E7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Управление HTTPS-сертификатами</w:t>
            </w:r>
          </w:p>
          <w:p w14:paraId="2F70F340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AES шифрование конфигурационных файлов</w:t>
            </w:r>
          </w:p>
          <w:p w14:paraId="1B30B758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SRTP (Внимание! В продуктах, предназначенных для стран-участников Таможенного союза, данный функционал отсутствует.)</w:t>
            </w:r>
          </w:p>
          <w:p w14:paraId="36F65D52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Поддержка IEEE802.1X</w:t>
            </w:r>
          </w:p>
          <w:p w14:paraId="2466EF07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Поддержка IPv6</w:t>
            </w:r>
          </w:p>
          <w:p w14:paraId="1BECAA06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LLDP/CDP/DHCP VLAN</w:t>
            </w:r>
          </w:p>
          <w:p w14:paraId="614370C9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поддержка Кенсингтонского замка</w:t>
            </w:r>
          </w:p>
          <w:p w14:paraId="734AA93B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/>
                <w:bCs/>
                <w:sz w:val="16"/>
                <w:szCs w:val="16"/>
              </w:rPr>
              <w:t>Физические характеристики</w:t>
            </w:r>
          </w:p>
          <w:p w14:paraId="124B30F3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Крепление к стене</w:t>
            </w:r>
          </w:p>
          <w:p w14:paraId="69A19F22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  <w:lang w:val="en-US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  <w:lang w:val="en-US"/>
              </w:rPr>
              <w:t>2</w:t>
            </w: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х</w:t>
            </w:r>
            <w:r w:rsidRPr="00641B3A">
              <w:rPr>
                <w:rFonts w:ascii="Arial Narrow" w:hAnsi="Arial Narrow" w:cs="Arial"/>
                <w:bCs/>
                <w:sz w:val="16"/>
                <w:szCs w:val="16"/>
                <w:lang w:val="en-US"/>
              </w:rPr>
              <w:t>RJ45 Ethernet-</w:t>
            </w: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порта</w:t>
            </w:r>
            <w:r w:rsidRPr="00641B3A">
              <w:rPr>
                <w:rFonts w:ascii="Arial Narrow" w:hAnsi="Arial Narrow" w:cs="Arial"/>
                <w:bCs/>
                <w:sz w:val="16"/>
                <w:szCs w:val="16"/>
                <w:lang w:val="en-US"/>
              </w:rPr>
              <w:t xml:space="preserve"> 10/100/1000</w:t>
            </w: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Мбит</w:t>
            </w:r>
            <w:r w:rsidRPr="00641B3A">
              <w:rPr>
                <w:rFonts w:ascii="Arial Narrow" w:hAnsi="Arial Narrow" w:cs="Arial"/>
                <w:bCs/>
                <w:sz w:val="16"/>
                <w:szCs w:val="16"/>
                <w:lang w:val="en-US"/>
              </w:rPr>
              <w:t>/</w:t>
            </w: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с</w:t>
            </w:r>
          </w:p>
          <w:p w14:paraId="7862D8C7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  <w:lang w:val="en-US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  <w:lang w:val="en-US"/>
              </w:rPr>
              <w:t>POE (IEEE 802.3af), class 3</w:t>
            </w:r>
          </w:p>
          <w:p w14:paraId="03234D0C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2xUSB-порт</w:t>
            </w:r>
          </w:p>
          <w:p w14:paraId="7C4F777C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Питание внешнего устройства по USB: 5V, 1A</w:t>
            </w:r>
          </w:p>
          <w:p w14:paraId="0FA7BDBF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1хRJ9 для подключения трубки</w:t>
            </w:r>
          </w:p>
          <w:p w14:paraId="31270FF2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1хRJ9 для подключения гарнитуры</w:t>
            </w:r>
          </w:p>
          <w:p w14:paraId="429B7C4C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Блок питания: Вход 100-240V AC, Выход 5V, 2А</w:t>
            </w:r>
          </w:p>
          <w:p w14:paraId="61FC5117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Потребление через блок питания: 1.2 – 3.0W</w:t>
            </w:r>
          </w:p>
          <w:p w14:paraId="27BFC542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Потребление через POE: 1.6 - 3.8W</w:t>
            </w:r>
          </w:p>
          <w:p w14:paraId="02FF5005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Размеры (Ш*Г*В*Т): 244мм*213мм*185мм*54мм</w:t>
            </w:r>
          </w:p>
          <w:p w14:paraId="17AD7788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Рабочая влажность: 10~95%</w:t>
            </w:r>
          </w:p>
          <w:p w14:paraId="74CF5A39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 xml:space="preserve">Рабочая температура: -10~50˚C </w:t>
            </w:r>
          </w:p>
          <w:p w14:paraId="51C527EE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/>
                <w:bCs/>
                <w:sz w:val="16"/>
                <w:szCs w:val="16"/>
              </w:rPr>
              <w:t>Комплектация</w:t>
            </w:r>
          </w:p>
          <w:p w14:paraId="1399AC9B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 xml:space="preserve">IP-телефон - 1шт. </w:t>
            </w:r>
          </w:p>
          <w:p w14:paraId="097F734E" w14:textId="1A66F55D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 xml:space="preserve">Адаптер питания: вход AC 100~240В; выход DC 5В, </w:t>
            </w:r>
            <w:r w:rsidR="00614D2C" w:rsidRPr="00614D2C">
              <w:rPr>
                <w:rFonts w:ascii="Arial Narrow" w:hAnsi="Arial Narrow" w:cs="Arial"/>
                <w:bCs/>
                <w:sz w:val="16"/>
                <w:szCs w:val="16"/>
                <w:highlight w:val="yellow"/>
              </w:rPr>
              <w:t>2А</w:t>
            </w: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 xml:space="preserve"> - 1шт.</w:t>
            </w:r>
          </w:p>
          <w:p w14:paraId="79772544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Сетевой кабель Ethernet - 1шт.</w:t>
            </w:r>
          </w:p>
          <w:p w14:paraId="6ADD88CD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Телефонная трубка - 1шт.</w:t>
            </w:r>
          </w:p>
          <w:p w14:paraId="4FD61E47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Шнур для подключения трубки RJ9 - 1шт.</w:t>
            </w:r>
          </w:p>
          <w:p w14:paraId="645462BB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Подставка -1шт.</w:t>
            </w:r>
          </w:p>
          <w:p w14:paraId="145C9114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Краткое руководство - 1шт.</w:t>
            </w:r>
          </w:p>
          <w:p w14:paraId="3E366A62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Гарантийный талон - 1 шт.</w:t>
            </w:r>
          </w:p>
          <w:p w14:paraId="489BFB55" w14:textId="77777777" w:rsidR="00641B3A" w:rsidRPr="00641B3A" w:rsidRDefault="00641B3A" w:rsidP="00641B3A">
            <w:pPr>
              <w:spacing w:before="60" w:after="60"/>
              <w:rPr>
                <w:rFonts w:ascii="Arial Narrow" w:hAnsi="Arial Narrow" w:cs="Arial"/>
                <w:bCs/>
                <w:sz w:val="16"/>
                <w:szCs w:val="16"/>
              </w:rPr>
            </w:pPr>
            <w:r w:rsidRPr="00641B3A">
              <w:rPr>
                <w:rFonts w:ascii="Arial Narrow" w:hAnsi="Arial Narrow" w:cs="Arial"/>
                <w:bCs/>
                <w:sz w:val="16"/>
                <w:szCs w:val="16"/>
              </w:rPr>
              <w:t>Гарантия 12 месяцев!</w:t>
            </w:r>
          </w:p>
        </w:tc>
      </w:tr>
    </w:tbl>
    <w:p w14:paraId="2DF8071B" w14:textId="77777777" w:rsidR="00F3557E" w:rsidRPr="00F3557E" w:rsidRDefault="00F3557E" w:rsidP="00F3557E">
      <w:pPr>
        <w:spacing w:after="200" w:line="240" w:lineRule="exact"/>
        <w:rPr>
          <w:rFonts w:ascii="Arial" w:eastAsia="Calibri" w:hAnsi="Arial" w:cs="Arial"/>
          <w:b/>
          <w:sz w:val="20"/>
          <w:szCs w:val="20"/>
          <w:lang w:eastAsia="en-US"/>
        </w:rPr>
      </w:pPr>
    </w:p>
    <w:p w14:paraId="1F356137" w14:textId="77777777" w:rsidR="00F05CC2" w:rsidRDefault="00F05CC2" w:rsidP="00710342">
      <w:pPr>
        <w:spacing w:after="200" w:line="240" w:lineRule="exact"/>
        <w:jc w:val="center"/>
        <w:rPr>
          <w:rFonts w:ascii="Arial" w:eastAsia="Calibri" w:hAnsi="Arial" w:cs="Arial"/>
          <w:b/>
          <w:sz w:val="20"/>
          <w:szCs w:val="20"/>
          <w:lang w:eastAsia="en-US"/>
        </w:rPr>
      </w:pPr>
    </w:p>
    <w:p w14:paraId="5DDF3C9E" w14:textId="77777777" w:rsidR="00F05CC2" w:rsidRDefault="00F05CC2" w:rsidP="00710342">
      <w:pPr>
        <w:spacing w:after="200" w:line="240" w:lineRule="exact"/>
        <w:jc w:val="center"/>
        <w:rPr>
          <w:rFonts w:ascii="Arial" w:eastAsia="Calibri" w:hAnsi="Arial" w:cs="Arial"/>
          <w:b/>
          <w:sz w:val="20"/>
          <w:szCs w:val="20"/>
          <w:lang w:eastAsia="en-US"/>
        </w:rPr>
      </w:pPr>
    </w:p>
    <w:p w14:paraId="582557BB" w14:textId="77777777" w:rsidR="00F05CC2" w:rsidRDefault="00F05CC2" w:rsidP="00710342">
      <w:pPr>
        <w:spacing w:after="200" w:line="240" w:lineRule="exact"/>
        <w:jc w:val="center"/>
        <w:rPr>
          <w:rFonts w:ascii="Arial" w:eastAsia="Calibri" w:hAnsi="Arial" w:cs="Arial"/>
          <w:b/>
          <w:sz w:val="20"/>
          <w:szCs w:val="20"/>
          <w:lang w:eastAsia="en-US"/>
        </w:rPr>
      </w:pPr>
    </w:p>
    <w:p w14:paraId="79B1B7B8" w14:textId="77777777" w:rsidR="00541587" w:rsidRDefault="00541587" w:rsidP="00D42A23">
      <w:pPr>
        <w:widowControl w:val="0"/>
        <w:tabs>
          <w:tab w:val="left" w:pos="7470"/>
        </w:tabs>
        <w:autoSpaceDE w:val="0"/>
        <w:autoSpaceDN w:val="0"/>
        <w:adjustRightInd w:val="0"/>
        <w:spacing w:after="480"/>
        <w:jc w:val="center"/>
        <w:rPr>
          <w:rFonts w:ascii="Arial" w:hAnsi="Arial" w:cs="Arial"/>
          <w:sz w:val="20"/>
          <w:szCs w:val="20"/>
        </w:rPr>
      </w:pPr>
    </w:p>
    <w:p w14:paraId="31E1F41F" w14:textId="77777777" w:rsidR="00FD33B4" w:rsidRPr="000172C9" w:rsidRDefault="00FD33B4" w:rsidP="00D42A23">
      <w:pPr>
        <w:widowControl w:val="0"/>
        <w:tabs>
          <w:tab w:val="left" w:pos="7470"/>
        </w:tabs>
        <w:autoSpaceDE w:val="0"/>
        <w:autoSpaceDN w:val="0"/>
        <w:adjustRightInd w:val="0"/>
        <w:spacing w:after="480"/>
        <w:jc w:val="center"/>
        <w:rPr>
          <w:rFonts w:ascii="Arial" w:hAnsi="Arial" w:cs="Arial"/>
          <w:sz w:val="20"/>
          <w:szCs w:val="20"/>
        </w:rPr>
      </w:pPr>
    </w:p>
    <w:sectPr w:rsidR="00FD33B4" w:rsidRPr="000172C9" w:rsidSect="00A05FEA">
      <w:pgSz w:w="12240" w:h="15840"/>
      <w:pgMar w:top="1440" w:right="1440" w:bottom="1080" w:left="1440" w:header="720" w:footer="720" w:gutter="0"/>
      <w:cols w:space="720"/>
      <w:noEndnote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879DF3" w14:textId="77777777" w:rsidR="000F171D" w:rsidRDefault="000F171D" w:rsidP="008A0103">
      <w:r>
        <w:separator/>
      </w:r>
    </w:p>
  </w:endnote>
  <w:endnote w:type="continuationSeparator" w:id="0">
    <w:p w14:paraId="22C85A2F" w14:textId="77777777" w:rsidR="000F171D" w:rsidRDefault="000F171D" w:rsidP="008A01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Arial Unicode MS"/>
    <w:charset w:val="00"/>
    <w:family w:val="auto"/>
    <w:pitch w:val="variable"/>
    <w:sig w:usb0="800000AF" w:usb1="1001ECEA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0F3FD1" w14:textId="77777777" w:rsidR="000F171D" w:rsidRDefault="000F171D" w:rsidP="008A0103">
      <w:r>
        <w:separator/>
      </w:r>
    </w:p>
  </w:footnote>
  <w:footnote w:type="continuationSeparator" w:id="0">
    <w:p w14:paraId="70881CA9" w14:textId="77777777" w:rsidR="000F171D" w:rsidRDefault="000F171D" w:rsidP="008A01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8Num3"/>
    <w:lvl w:ilvl="0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"/>
      <w:lvlJc w:val="left"/>
      <w:pPr>
        <w:tabs>
          <w:tab w:val="num" w:pos="720"/>
        </w:tabs>
        <w:ind w:left="720" w:hanging="360"/>
      </w:pPr>
      <w:rPr>
        <w:rFonts w:ascii="Wingdings" w:hAnsi="Wingdings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3701C11"/>
    <w:multiLevelType w:val="hybridMultilevel"/>
    <w:tmpl w:val="184470B0"/>
    <w:lvl w:ilvl="0" w:tplc="47561A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792F11"/>
    <w:multiLevelType w:val="hybridMultilevel"/>
    <w:tmpl w:val="B3463560"/>
    <w:lvl w:ilvl="0" w:tplc="0432355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A57E7D"/>
    <w:multiLevelType w:val="hybridMultilevel"/>
    <w:tmpl w:val="CDFE27D0"/>
    <w:lvl w:ilvl="0" w:tplc="47561A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ED5E0E"/>
    <w:multiLevelType w:val="hybridMultilevel"/>
    <w:tmpl w:val="F7340DB6"/>
    <w:lvl w:ilvl="0" w:tplc="8928261A">
      <w:numFmt w:val="bullet"/>
      <w:lvlText w:val="–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6C027F"/>
    <w:multiLevelType w:val="hybridMultilevel"/>
    <w:tmpl w:val="FB3A8BBE"/>
    <w:lvl w:ilvl="0" w:tplc="39444F8E">
      <w:start w:val="1"/>
      <w:numFmt w:val="bullet"/>
      <w:lvlText w:val="-"/>
      <w:lvlJc w:val="left"/>
      <w:pPr>
        <w:ind w:left="720" w:hanging="360"/>
      </w:pPr>
      <w:rPr>
        <w:rFonts w:ascii="Calibri" w:hAnsi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1D484D"/>
    <w:multiLevelType w:val="hybridMultilevel"/>
    <w:tmpl w:val="08E480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B71E5E"/>
    <w:multiLevelType w:val="hybridMultilevel"/>
    <w:tmpl w:val="1D245FA2"/>
    <w:lvl w:ilvl="0" w:tplc="47561A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92125E"/>
    <w:multiLevelType w:val="hybridMultilevel"/>
    <w:tmpl w:val="D4FAF6DC"/>
    <w:lvl w:ilvl="0" w:tplc="47561A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6E2E6C"/>
    <w:multiLevelType w:val="hybridMultilevel"/>
    <w:tmpl w:val="65980220"/>
    <w:lvl w:ilvl="0" w:tplc="59EE71BA">
      <w:numFmt w:val="bullet"/>
      <w:lvlText w:val="–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8E43C5C"/>
    <w:multiLevelType w:val="hybridMultilevel"/>
    <w:tmpl w:val="0622BB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D53CCB"/>
    <w:multiLevelType w:val="hybridMultilevel"/>
    <w:tmpl w:val="D62E4464"/>
    <w:lvl w:ilvl="0" w:tplc="47561A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1837A90"/>
    <w:multiLevelType w:val="hybridMultilevel"/>
    <w:tmpl w:val="67C697C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76C40A27"/>
    <w:multiLevelType w:val="hybridMultilevel"/>
    <w:tmpl w:val="B518EB5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782905EC"/>
    <w:multiLevelType w:val="hybridMultilevel"/>
    <w:tmpl w:val="DAF68C9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F861B42"/>
    <w:multiLevelType w:val="hybridMultilevel"/>
    <w:tmpl w:val="EA66FA7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731469954">
    <w:abstractNumId w:val="14"/>
  </w:num>
  <w:num w:numId="2" w16cid:durableId="969172008">
    <w:abstractNumId w:val="16"/>
  </w:num>
  <w:num w:numId="3" w16cid:durableId="265502349">
    <w:abstractNumId w:val="7"/>
  </w:num>
  <w:num w:numId="4" w16cid:durableId="1131217066">
    <w:abstractNumId w:val="10"/>
  </w:num>
  <w:num w:numId="5" w16cid:durableId="2033875129">
    <w:abstractNumId w:val="5"/>
  </w:num>
  <w:num w:numId="6" w16cid:durableId="1401057806">
    <w:abstractNumId w:val="13"/>
  </w:num>
  <w:num w:numId="7" w16cid:durableId="2039235522">
    <w:abstractNumId w:val="3"/>
  </w:num>
  <w:num w:numId="8" w16cid:durableId="1205557997">
    <w:abstractNumId w:val="6"/>
  </w:num>
  <w:num w:numId="9" w16cid:durableId="2066875583">
    <w:abstractNumId w:val="15"/>
  </w:num>
  <w:num w:numId="10" w16cid:durableId="247157348">
    <w:abstractNumId w:val="1"/>
  </w:num>
  <w:num w:numId="11" w16cid:durableId="974986029">
    <w:abstractNumId w:val="0"/>
  </w:num>
  <w:num w:numId="12" w16cid:durableId="862279617">
    <w:abstractNumId w:val="8"/>
  </w:num>
  <w:num w:numId="13" w16cid:durableId="781874294">
    <w:abstractNumId w:val="11"/>
  </w:num>
  <w:num w:numId="14" w16cid:durableId="1803687517">
    <w:abstractNumId w:val="4"/>
  </w:num>
  <w:num w:numId="15" w16cid:durableId="1160006000">
    <w:abstractNumId w:val="2"/>
  </w:num>
  <w:num w:numId="16" w16cid:durableId="1561480410">
    <w:abstractNumId w:val="9"/>
  </w:num>
  <w:num w:numId="17" w16cid:durableId="112558278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11A5"/>
    <w:rsid w:val="00002500"/>
    <w:rsid w:val="000049D0"/>
    <w:rsid w:val="00011AFE"/>
    <w:rsid w:val="000150D2"/>
    <w:rsid w:val="000172C9"/>
    <w:rsid w:val="000214C0"/>
    <w:rsid w:val="0002182F"/>
    <w:rsid w:val="00022DA8"/>
    <w:rsid w:val="000244FA"/>
    <w:rsid w:val="00027EA4"/>
    <w:rsid w:val="00034C72"/>
    <w:rsid w:val="000369DF"/>
    <w:rsid w:val="000456D2"/>
    <w:rsid w:val="00046A18"/>
    <w:rsid w:val="00052D4A"/>
    <w:rsid w:val="0005417E"/>
    <w:rsid w:val="000544D7"/>
    <w:rsid w:val="00055B93"/>
    <w:rsid w:val="00060903"/>
    <w:rsid w:val="000616A5"/>
    <w:rsid w:val="00065E41"/>
    <w:rsid w:val="00072C5A"/>
    <w:rsid w:val="00074549"/>
    <w:rsid w:val="00084E5B"/>
    <w:rsid w:val="000858D7"/>
    <w:rsid w:val="00091EA8"/>
    <w:rsid w:val="000952F5"/>
    <w:rsid w:val="00095EC5"/>
    <w:rsid w:val="000979FB"/>
    <w:rsid w:val="000A4A66"/>
    <w:rsid w:val="000A6369"/>
    <w:rsid w:val="000A6706"/>
    <w:rsid w:val="000A7259"/>
    <w:rsid w:val="000B03EB"/>
    <w:rsid w:val="000B2F7B"/>
    <w:rsid w:val="000B724D"/>
    <w:rsid w:val="000C4C72"/>
    <w:rsid w:val="000D1ADA"/>
    <w:rsid w:val="000D240D"/>
    <w:rsid w:val="000D5629"/>
    <w:rsid w:val="000D69FA"/>
    <w:rsid w:val="000E45D8"/>
    <w:rsid w:val="000E7679"/>
    <w:rsid w:val="000F171D"/>
    <w:rsid w:val="000F2FBF"/>
    <w:rsid w:val="000F44C3"/>
    <w:rsid w:val="00100E0A"/>
    <w:rsid w:val="00104D94"/>
    <w:rsid w:val="00114217"/>
    <w:rsid w:val="001148A7"/>
    <w:rsid w:val="00116F6E"/>
    <w:rsid w:val="001170C2"/>
    <w:rsid w:val="00117152"/>
    <w:rsid w:val="001242D3"/>
    <w:rsid w:val="001251C3"/>
    <w:rsid w:val="00130BEB"/>
    <w:rsid w:val="001366FB"/>
    <w:rsid w:val="00137CBA"/>
    <w:rsid w:val="0014424C"/>
    <w:rsid w:val="00146F21"/>
    <w:rsid w:val="0015026D"/>
    <w:rsid w:val="001576CE"/>
    <w:rsid w:val="00160564"/>
    <w:rsid w:val="00160C8D"/>
    <w:rsid w:val="0016646B"/>
    <w:rsid w:val="001675E5"/>
    <w:rsid w:val="00176C2F"/>
    <w:rsid w:val="00184127"/>
    <w:rsid w:val="00184446"/>
    <w:rsid w:val="001906C3"/>
    <w:rsid w:val="00192CFA"/>
    <w:rsid w:val="001A642F"/>
    <w:rsid w:val="001A6DB9"/>
    <w:rsid w:val="001D0958"/>
    <w:rsid w:val="001D246D"/>
    <w:rsid w:val="001E702B"/>
    <w:rsid w:val="001F0B7E"/>
    <w:rsid w:val="001F3C47"/>
    <w:rsid w:val="001F711A"/>
    <w:rsid w:val="002008DC"/>
    <w:rsid w:val="0020125F"/>
    <w:rsid w:val="00203A99"/>
    <w:rsid w:val="00204C3E"/>
    <w:rsid w:val="0020556B"/>
    <w:rsid w:val="00206D41"/>
    <w:rsid w:val="00212F54"/>
    <w:rsid w:val="0021305A"/>
    <w:rsid w:val="00215B6F"/>
    <w:rsid w:val="00216923"/>
    <w:rsid w:val="00217C22"/>
    <w:rsid w:val="00217EA0"/>
    <w:rsid w:val="00221A36"/>
    <w:rsid w:val="00224769"/>
    <w:rsid w:val="00225DB1"/>
    <w:rsid w:val="00232DC6"/>
    <w:rsid w:val="0023323B"/>
    <w:rsid w:val="0023689C"/>
    <w:rsid w:val="00246CC9"/>
    <w:rsid w:val="002477D1"/>
    <w:rsid w:val="002547EE"/>
    <w:rsid w:val="002568F8"/>
    <w:rsid w:val="00256C1B"/>
    <w:rsid w:val="0026135E"/>
    <w:rsid w:val="0027174D"/>
    <w:rsid w:val="00271981"/>
    <w:rsid w:val="00276A9D"/>
    <w:rsid w:val="0028313D"/>
    <w:rsid w:val="002844C5"/>
    <w:rsid w:val="002859DB"/>
    <w:rsid w:val="00292E10"/>
    <w:rsid w:val="0029318E"/>
    <w:rsid w:val="00293A6A"/>
    <w:rsid w:val="00294D72"/>
    <w:rsid w:val="00296A3E"/>
    <w:rsid w:val="002A2580"/>
    <w:rsid w:val="002A5554"/>
    <w:rsid w:val="002A5953"/>
    <w:rsid w:val="002B16C1"/>
    <w:rsid w:val="002B43AB"/>
    <w:rsid w:val="002B7C5E"/>
    <w:rsid w:val="002C34C8"/>
    <w:rsid w:val="002C6BCE"/>
    <w:rsid w:val="002E06F0"/>
    <w:rsid w:val="002E23C6"/>
    <w:rsid w:val="002F2EBB"/>
    <w:rsid w:val="003075C7"/>
    <w:rsid w:val="00311354"/>
    <w:rsid w:val="003123CE"/>
    <w:rsid w:val="00312DDE"/>
    <w:rsid w:val="00320065"/>
    <w:rsid w:val="0033024E"/>
    <w:rsid w:val="003309CD"/>
    <w:rsid w:val="00330FF1"/>
    <w:rsid w:val="003319B8"/>
    <w:rsid w:val="00332103"/>
    <w:rsid w:val="003334E6"/>
    <w:rsid w:val="00334214"/>
    <w:rsid w:val="00337025"/>
    <w:rsid w:val="00342572"/>
    <w:rsid w:val="00353B00"/>
    <w:rsid w:val="00362ECB"/>
    <w:rsid w:val="003642A0"/>
    <w:rsid w:val="00371795"/>
    <w:rsid w:val="0037572D"/>
    <w:rsid w:val="00377A55"/>
    <w:rsid w:val="00380105"/>
    <w:rsid w:val="00381DB3"/>
    <w:rsid w:val="003829E3"/>
    <w:rsid w:val="003923D7"/>
    <w:rsid w:val="003A53CB"/>
    <w:rsid w:val="003B1FE1"/>
    <w:rsid w:val="003B5367"/>
    <w:rsid w:val="003B7566"/>
    <w:rsid w:val="003C1121"/>
    <w:rsid w:val="003C2866"/>
    <w:rsid w:val="003D431F"/>
    <w:rsid w:val="003D6DD6"/>
    <w:rsid w:val="003D7DD5"/>
    <w:rsid w:val="003E03DC"/>
    <w:rsid w:val="003E170F"/>
    <w:rsid w:val="003E36E0"/>
    <w:rsid w:val="003E3ACB"/>
    <w:rsid w:val="003E3EFE"/>
    <w:rsid w:val="003E4003"/>
    <w:rsid w:val="003E635A"/>
    <w:rsid w:val="003F1169"/>
    <w:rsid w:val="003F341D"/>
    <w:rsid w:val="00402047"/>
    <w:rsid w:val="00405064"/>
    <w:rsid w:val="00405B8F"/>
    <w:rsid w:val="00412D8B"/>
    <w:rsid w:val="00413109"/>
    <w:rsid w:val="00413B00"/>
    <w:rsid w:val="004161C1"/>
    <w:rsid w:val="00426347"/>
    <w:rsid w:val="004275A9"/>
    <w:rsid w:val="00427AB9"/>
    <w:rsid w:val="00431E4E"/>
    <w:rsid w:val="00434375"/>
    <w:rsid w:val="004350DA"/>
    <w:rsid w:val="004446A1"/>
    <w:rsid w:val="00444954"/>
    <w:rsid w:val="00450C0C"/>
    <w:rsid w:val="004563C6"/>
    <w:rsid w:val="00461D53"/>
    <w:rsid w:val="004621A7"/>
    <w:rsid w:val="00465FDD"/>
    <w:rsid w:val="00470D91"/>
    <w:rsid w:val="00471C19"/>
    <w:rsid w:val="00480309"/>
    <w:rsid w:val="0048056F"/>
    <w:rsid w:val="00490150"/>
    <w:rsid w:val="00491499"/>
    <w:rsid w:val="00491B37"/>
    <w:rsid w:val="0049595F"/>
    <w:rsid w:val="00496766"/>
    <w:rsid w:val="00496AC1"/>
    <w:rsid w:val="004A00D4"/>
    <w:rsid w:val="004A3D8A"/>
    <w:rsid w:val="004B091D"/>
    <w:rsid w:val="004B2212"/>
    <w:rsid w:val="004B38CE"/>
    <w:rsid w:val="004B47DD"/>
    <w:rsid w:val="004B7113"/>
    <w:rsid w:val="004C16B1"/>
    <w:rsid w:val="004C4A75"/>
    <w:rsid w:val="004C6EEA"/>
    <w:rsid w:val="004D63D4"/>
    <w:rsid w:val="004D7B51"/>
    <w:rsid w:val="004E134C"/>
    <w:rsid w:val="004E321D"/>
    <w:rsid w:val="004F22B3"/>
    <w:rsid w:val="004F3763"/>
    <w:rsid w:val="004F58CA"/>
    <w:rsid w:val="00503F25"/>
    <w:rsid w:val="00506BCE"/>
    <w:rsid w:val="00511E0D"/>
    <w:rsid w:val="005172D1"/>
    <w:rsid w:val="00517DA8"/>
    <w:rsid w:val="00527A6A"/>
    <w:rsid w:val="005327BD"/>
    <w:rsid w:val="00537CDE"/>
    <w:rsid w:val="00540FE4"/>
    <w:rsid w:val="0054150F"/>
    <w:rsid w:val="00541587"/>
    <w:rsid w:val="00542B60"/>
    <w:rsid w:val="00542BB9"/>
    <w:rsid w:val="005471E6"/>
    <w:rsid w:val="00554885"/>
    <w:rsid w:val="005560D7"/>
    <w:rsid w:val="00562609"/>
    <w:rsid w:val="005654BF"/>
    <w:rsid w:val="00572120"/>
    <w:rsid w:val="0057235C"/>
    <w:rsid w:val="005732AA"/>
    <w:rsid w:val="00576530"/>
    <w:rsid w:val="005855FD"/>
    <w:rsid w:val="00587559"/>
    <w:rsid w:val="00587AB9"/>
    <w:rsid w:val="0059094C"/>
    <w:rsid w:val="005911A5"/>
    <w:rsid w:val="00593747"/>
    <w:rsid w:val="00594E0C"/>
    <w:rsid w:val="005A613D"/>
    <w:rsid w:val="005A6C4E"/>
    <w:rsid w:val="005A7A26"/>
    <w:rsid w:val="005B1AB8"/>
    <w:rsid w:val="005B352C"/>
    <w:rsid w:val="005B40A5"/>
    <w:rsid w:val="005C3935"/>
    <w:rsid w:val="005C3940"/>
    <w:rsid w:val="005C6C5B"/>
    <w:rsid w:val="005C7556"/>
    <w:rsid w:val="005D3830"/>
    <w:rsid w:val="005D3C76"/>
    <w:rsid w:val="005D5923"/>
    <w:rsid w:val="005D7D5E"/>
    <w:rsid w:val="005E2292"/>
    <w:rsid w:val="005E68F7"/>
    <w:rsid w:val="005F0053"/>
    <w:rsid w:val="005F1BE6"/>
    <w:rsid w:val="005F34BE"/>
    <w:rsid w:val="005F3AF0"/>
    <w:rsid w:val="005F4724"/>
    <w:rsid w:val="0060044A"/>
    <w:rsid w:val="00601803"/>
    <w:rsid w:val="00611EC8"/>
    <w:rsid w:val="00612CE1"/>
    <w:rsid w:val="00613FA3"/>
    <w:rsid w:val="00614D2C"/>
    <w:rsid w:val="00614EC9"/>
    <w:rsid w:val="00626846"/>
    <w:rsid w:val="00637CC1"/>
    <w:rsid w:val="00641B3A"/>
    <w:rsid w:val="00643F04"/>
    <w:rsid w:val="00650B75"/>
    <w:rsid w:val="0065783D"/>
    <w:rsid w:val="006603BB"/>
    <w:rsid w:val="00663210"/>
    <w:rsid w:val="006652DF"/>
    <w:rsid w:val="00673559"/>
    <w:rsid w:val="00675581"/>
    <w:rsid w:val="00684D52"/>
    <w:rsid w:val="00685536"/>
    <w:rsid w:val="006862B1"/>
    <w:rsid w:val="00686ECD"/>
    <w:rsid w:val="00690DA8"/>
    <w:rsid w:val="006A02EE"/>
    <w:rsid w:val="006A6BE2"/>
    <w:rsid w:val="006A71FC"/>
    <w:rsid w:val="006B1DEA"/>
    <w:rsid w:val="006B2624"/>
    <w:rsid w:val="006B3CDF"/>
    <w:rsid w:val="006B54C3"/>
    <w:rsid w:val="006C019E"/>
    <w:rsid w:val="006C386D"/>
    <w:rsid w:val="006D15A2"/>
    <w:rsid w:val="006D3922"/>
    <w:rsid w:val="006D7144"/>
    <w:rsid w:val="006E08E0"/>
    <w:rsid w:val="006E107A"/>
    <w:rsid w:val="006E17BE"/>
    <w:rsid w:val="006E1BAC"/>
    <w:rsid w:val="006E2E6C"/>
    <w:rsid w:val="006E7034"/>
    <w:rsid w:val="006E7175"/>
    <w:rsid w:val="006F592C"/>
    <w:rsid w:val="007008A1"/>
    <w:rsid w:val="00701921"/>
    <w:rsid w:val="00701D4C"/>
    <w:rsid w:val="00702078"/>
    <w:rsid w:val="00703F3B"/>
    <w:rsid w:val="007078DB"/>
    <w:rsid w:val="00710342"/>
    <w:rsid w:val="00726826"/>
    <w:rsid w:val="007304E1"/>
    <w:rsid w:val="0073142D"/>
    <w:rsid w:val="0073385F"/>
    <w:rsid w:val="00736693"/>
    <w:rsid w:val="00737ED4"/>
    <w:rsid w:val="00741311"/>
    <w:rsid w:val="00743EC4"/>
    <w:rsid w:val="00745C93"/>
    <w:rsid w:val="00752B90"/>
    <w:rsid w:val="00763A58"/>
    <w:rsid w:val="00764FC6"/>
    <w:rsid w:val="00770B00"/>
    <w:rsid w:val="00773C3C"/>
    <w:rsid w:val="00774EAD"/>
    <w:rsid w:val="00777E9D"/>
    <w:rsid w:val="00780DE9"/>
    <w:rsid w:val="00783809"/>
    <w:rsid w:val="00787527"/>
    <w:rsid w:val="00787651"/>
    <w:rsid w:val="0079182B"/>
    <w:rsid w:val="0079475F"/>
    <w:rsid w:val="007A37E9"/>
    <w:rsid w:val="007A3FB2"/>
    <w:rsid w:val="007A516A"/>
    <w:rsid w:val="007A763C"/>
    <w:rsid w:val="007A78FA"/>
    <w:rsid w:val="007B7ADA"/>
    <w:rsid w:val="007C44A8"/>
    <w:rsid w:val="007C538B"/>
    <w:rsid w:val="007C5A1F"/>
    <w:rsid w:val="007D4A96"/>
    <w:rsid w:val="007D4FF0"/>
    <w:rsid w:val="007D62EF"/>
    <w:rsid w:val="007E0C44"/>
    <w:rsid w:val="007E59DF"/>
    <w:rsid w:val="007E5ABB"/>
    <w:rsid w:val="00800DF3"/>
    <w:rsid w:val="00805B38"/>
    <w:rsid w:val="00822054"/>
    <w:rsid w:val="00822E36"/>
    <w:rsid w:val="00825AF4"/>
    <w:rsid w:val="00827DF1"/>
    <w:rsid w:val="00830A9E"/>
    <w:rsid w:val="008352E5"/>
    <w:rsid w:val="00837760"/>
    <w:rsid w:val="00837E7B"/>
    <w:rsid w:val="008424F2"/>
    <w:rsid w:val="008440AA"/>
    <w:rsid w:val="00851BDB"/>
    <w:rsid w:val="00853312"/>
    <w:rsid w:val="008661D2"/>
    <w:rsid w:val="008710D8"/>
    <w:rsid w:val="008718BB"/>
    <w:rsid w:val="008758E7"/>
    <w:rsid w:val="00885BF8"/>
    <w:rsid w:val="0088789D"/>
    <w:rsid w:val="008909AB"/>
    <w:rsid w:val="008942B1"/>
    <w:rsid w:val="00897971"/>
    <w:rsid w:val="008A0103"/>
    <w:rsid w:val="008A61CF"/>
    <w:rsid w:val="008B594E"/>
    <w:rsid w:val="008B6510"/>
    <w:rsid w:val="008C1CF9"/>
    <w:rsid w:val="008D194B"/>
    <w:rsid w:val="008D3C46"/>
    <w:rsid w:val="008D7C42"/>
    <w:rsid w:val="008E1D9C"/>
    <w:rsid w:val="008E21BC"/>
    <w:rsid w:val="008E2320"/>
    <w:rsid w:val="008E6764"/>
    <w:rsid w:val="008E70D9"/>
    <w:rsid w:val="008E7453"/>
    <w:rsid w:val="008F09E8"/>
    <w:rsid w:val="008F0B9F"/>
    <w:rsid w:val="008F2D0B"/>
    <w:rsid w:val="008F3BAF"/>
    <w:rsid w:val="008F3C97"/>
    <w:rsid w:val="008F4132"/>
    <w:rsid w:val="00901B16"/>
    <w:rsid w:val="00903274"/>
    <w:rsid w:val="00903D62"/>
    <w:rsid w:val="00904739"/>
    <w:rsid w:val="009106A6"/>
    <w:rsid w:val="00913685"/>
    <w:rsid w:val="0093037C"/>
    <w:rsid w:val="0094210A"/>
    <w:rsid w:val="00942121"/>
    <w:rsid w:val="00961C6A"/>
    <w:rsid w:val="00976677"/>
    <w:rsid w:val="009769D2"/>
    <w:rsid w:val="009826B5"/>
    <w:rsid w:val="00982E99"/>
    <w:rsid w:val="00983E1D"/>
    <w:rsid w:val="00992DF1"/>
    <w:rsid w:val="009A1CEF"/>
    <w:rsid w:val="009B05DD"/>
    <w:rsid w:val="009B145C"/>
    <w:rsid w:val="009C1F8D"/>
    <w:rsid w:val="009C2D98"/>
    <w:rsid w:val="009C6989"/>
    <w:rsid w:val="009D3803"/>
    <w:rsid w:val="009D704C"/>
    <w:rsid w:val="009D77C2"/>
    <w:rsid w:val="009E23D7"/>
    <w:rsid w:val="009E2CBE"/>
    <w:rsid w:val="009E72A1"/>
    <w:rsid w:val="009E7AB0"/>
    <w:rsid w:val="00A00CCD"/>
    <w:rsid w:val="00A024A8"/>
    <w:rsid w:val="00A04985"/>
    <w:rsid w:val="00A05FEA"/>
    <w:rsid w:val="00A10F47"/>
    <w:rsid w:val="00A13F98"/>
    <w:rsid w:val="00A16CDD"/>
    <w:rsid w:val="00A20A81"/>
    <w:rsid w:val="00A21BA4"/>
    <w:rsid w:val="00A23907"/>
    <w:rsid w:val="00A243D0"/>
    <w:rsid w:val="00A26FC2"/>
    <w:rsid w:val="00A3465A"/>
    <w:rsid w:val="00A41602"/>
    <w:rsid w:val="00A46651"/>
    <w:rsid w:val="00A57D28"/>
    <w:rsid w:val="00A6418A"/>
    <w:rsid w:val="00A72388"/>
    <w:rsid w:val="00A7370C"/>
    <w:rsid w:val="00A81086"/>
    <w:rsid w:val="00A82256"/>
    <w:rsid w:val="00A83A22"/>
    <w:rsid w:val="00A852EA"/>
    <w:rsid w:val="00A85EE8"/>
    <w:rsid w:val="00A86AAF"/>
    <w:rsid w:val="00A91128"/>
    <w:rsid w:val="00A95AF6"/>
    <w:rsid w:val="00A96959"/>
    <w:rsid w:val="00AA089D"/>
    <w:rsid w:val="00AA1AF4"/>
    <w:rsid w:val="00AA403A"/>
    <w:rsid w:val="00AB09C6"/>
    <w:rsid w:val="00AD0BAF"/>
    <w:rsid w:val="00AD68ED"/>
    <w:rsid w:val="00AE10F2"/>
    <w:rsid w:val="00AE1DEE"/>
    <w:rsid w:val="00AE2590"/>
    <w:rsid w:val="00AE555F"/>
    <w:rsid w:val="00AF1E98"/>
    <w:rsid w:val="00AF4A0F"/>
    <w:rsid w:val="00AF5ED8"/>
    <w:rsid w:val="00AF6052"/>
    <w:rsid w:val="00B11335"/>
    <w:rsid w:val="00B155A8"/>
    <w:rsid w:val="00B21229"/>
    <w:rsid w:val="00B2139C"/>
    <w:rsid w:val="00B2297F"/>
    <w:rsid w:val="00B22F47"/>
    <w:rsid w:val="00B2563C"/>
    <w:rsid w:val="00B3149B"/>
    <w:rsid w:val="00B3544E"/>
    <w:rsid w:val="00B35A93"/>
    <w:rsid w:val="00B542D8"/>
    <w:rsid w:val="00B61E9C"/>
    <w:rsid w:val="00B647EC"/>
    <w:rsid w:val="00B759A4"/>
    <w:rsid w:val="00B8356D"/>
    <w:rsid w:val="00B83E4F"/>
    <w:rsid w:val="00B91007"/>
    <w:rsid w:val="00B9118D"/>
    <w:rsid w:val="00BA12DD"/>
    <w:rsid w:val="00BA6CC0"/>
    <w:rsid w:val="00BB2E3F"/>
    <w:rsid w:val="00BB4112"/>
    <w:rsid w:val="00BB7184"/>
    <w:rsid w:val="00BB7EC0"/>
    <w:rsid w:val="00BC01EF"/>
    <w:rsid w:val="00BC0538"/>
    <w:rsid w:val="00BC2C77"/>
    <w:rsid w:val="00BD0157"/>
    <w:rsid w:val="00BD0E6D"/>
    <w:rsid w:val="00BD418A"/>
    <w:rsid w:val="00BD4648"/>
    <w:rsid w:val="00BE0519"/>
    <w:rsid w:val="00BE161D"/>
    <w:rsid w:val="00BE3C6F"/>
    <w:rsid w:val="00BF2A9E"/>
    <w:rsid w:val="00BF3217"/>
    <w:rsid w:val="00BF7078"/>
    <w:rsid w:val="00C07F50"/>
    <w:rsid w:val="00C13500"/>
    <w:rsid w:val="00C1530D"/>
    <w:rsid w:val="00C202E7"/>
    <w:rsid w:val="00C2251D"/>
    <w:rsid w:val="00C225F4"/>
    <w:rsid w:val="00C25C10"/>
    <w:rsid w:val="00C278CC"/>
    <w:rsid w:val="00C30310"/>
    <w:rsid w:val="00C34750"/>
    <w:rsid w:val="00C37D06"/>
    <w:rsid w:val="00C62700"/>
    <w:rsid w:val="00C63A06"/>
    <w:rsid w:val="00C64813"/>
    <w:rsid w:val="00C65562"/>
    <w:rsid w:val="00C7410A"/>
    <w:rsid w:val="00C779CF"/>
    <w:rsid w:val="00C83F52"/>
    <w:rsid w:val="00C97FF8"/>
    <w:rsid w:val="00CA19A2"/>
    <w:rsid w:val="00CA3101"/>
    <w:rsid w:val="00CA3EC5"/>
    <w:rsid w:val="00CA64B0"/>
    <w:rsid w:val="00CA78C8"/>
    <w:rsid w:val="00CB0609"/>
    <w:rsid w:val="00CB165D"/>
    <w:rsid w:val="00CC1B06"/>
    <w:rsid w:val="00CC300A"/>
    <w:rsid w:val="00CC3A0E"/>
    <w:rsid w:val="00CC7B91"/>
    <w:rsid w:val="00CD23C6"/>
    <w:rsid w:val="00CD5C7E"/>
    <w:rsid w:val="00CE068C"/>
    <w:rsid w:val="00CE542E"/>
    <w:rsid w:val="00CE7656"/>
    <w:rsid w:val="00CF23E7"/>
    <w:rsid w:val="00CF35F2"/>
    <w:rsid w:val="00CF550F"/>
    <w:rsid w:val="00D015AD"/>
    <w:rsid w:val="00D02829"/>
    <w:rsid w:val="00D02A72"/>
    <w:rsid w:val="00D02CE5"/>
    <w:rsid w:val="00D05883"/>
    <w:rsid w:val="00D1071A"/>
    <w:rsid w:val="00D10D13"/>
    <w:rsid w:val="00D14DDD"/>
    <w:rsid w:val="00D17A0B"/>
    <w:rsid w:val="00D21FA2"/>
    <w:rsid w:val="00D25D40"/>
    <w:rsid w:val="00D30AE2"/>
    <w:rsid w:val="00D32507"/>
    <w:rsid w:val="00D32EB1"/>
    <w:rsid w:val="00D425A5"/>
    <w:rsid w:val="00D42A23"/>
    <w:rsid w:val="00D43639"/>
    <w:rsid w:val="00D5750B"/>
    <w:rsid w:val="00D65AC3"/>
    <w:rsid w:val="00D77A8B"/>
    <w:rsid w:val="00D8024E"/>
    <w:rsid w:val="00D81EF8"/>
    <w:rsid w:val="00D82138"/>
    <w:rsid w:val="00D84694"/>
    <w:rsid w:val="00D87530"/>
    <w:rsid w:val="00D91361"/>
    <w:rsid w:val="00D91931"/>
    <w:rsid w:val="00D9257A"/>
    <w:rsid w:val="00D92F90"/>
    <w:rsid w:val="00D94A9D"/>
    <w:rsid w:val="00D97E62"/>
    <w:rsid w:val="00DA67A7"/>
    <w:rsid w:val="00DA6D0F"/>
    <w:rsid w:val="00DB263F"/>
    <w:rsid w:val="00DB7E32"/>
    <w:rsid w:val="00DC14C1"/>
    <w:rsid w:val="00DC7060"/>
    <w:rsid w:val="00DD17F7"/>
    <w:rsid w:val="00DD36F4"/>
    <w:rsid w:val="00DD460C"/>
    <w:rsid w:val="00DD46BD"/>
    <w:rsid w:val="00DE4144"/>
    <w:rsid w:val="00DF0F21"/>
    <w:rsid w:val="00DF13D9"/>
    <w:rsid w:val="00DF696C"/>
    <w:rsid w:val="00E020CA"/>
    <w:rsid w:val="00E13233"/>
    <w:rsid w:val="00E2672D"/>
    <w:rsid w:val="00E31A85"/>
    <w:rsid w:val="00E37C2F"/>
    <w:rsid w:val="00E41FA8"/>
    <w:rsid w:val="00E44BA5"/>
    <w:rsid w:val="00E5678B"/>
    <w:rsid w:val="00E568A9"/>
    <w:rsid w:val="00E57CC2"/>
    <w:rsid w:val="00E602CE"/>
    <w:rsid w:val="00E60475"/>
    <w:rsid w:val="00E652AD"/>
    <w:rsid w:val="00E71A20"/>
    <w:rsid w:val="00E73439"/>
    <w:rsid w:val="00E82CAB"/>
    <w:rsid w:val="00E8685D"/>
    <w:rsid w:val="00E86F3B"/>
    <w:rsid w:val="00E92797"/>
    <w:rsid w:val="00E935D7"/>
    <w:rsid w:val="00E952A7"/>
    <w:rsid w:val="00E963FC"/>
    <w:rsid w:val="00E97A33"/>
    <w:rsid w:val="00EA02EA"/>
    <w:rsid w:val="00EA40B9"/>
    <w:rsid w:val="00EB276C"/>
    <w:rsid w:val="00EB2A7A"/>
    <w:rsid w:val="00EC32BE"/>
    <w:rsid w:val="00ED2F2A"/>
    <w:rsid w:val="00EF1A92"/>
    <w:rsid w:val="00F051F2"/>
    <w:rsid w:val="00F05CC2"/>
    <w:rsid w:val="00F070E9"/>
    <w:rsid w:val="00F15322"/>
    <w:rsid w:val="00F17371"/>
    <w:rsid w:val="00F24659"/>
    <w:rsid w:val="00F26265"/>
    <w:rsid w:val="00F26488"/>
    <w:rsid w:val="00F33D3D"/>
    <w:rsid w:val="00F3557E"/>
    <w:rsid w:val="00F3650E"/>
    <w:rsid w:val="00F40605"/>
    <w:rsid w:val="00F41350"/>
    <w:rsid w:val="00F42B90"/>
    <w:rsid w:val="00F45FE1"/>
    <w:rsid w:val="00F46490"/>
    <w:rsid w:val="00F600D5"/>
    <w:rsid w:val="00F64E93"/>
    <w:rsid w:val="00F6556F"/>
    <w:rsid w:val="00F67282"/>
    <w:rsid w:val="00F712C9"/>
    <w:rsid w:val="00F74216"/>
    <w:rsid w:val="00F74F2E"/>
    <w:rsid w:val="00F833CE"/>
    <w:rsid w:val="00F8558F"/>
    <w:rsid w:val="00F90F81"/>
    <w:rsid w:val="00F91216"/>
    <w:rsid w:val="00F9465B"/>
    <w:rsid w:val="00FA40A0"/>
    <w:rsid w:val="00FB4E16"/>
    <w:rsid w:val="00FB523F"/>
    <w:rsid w:val="00FB5741"/>
    <w:rsid w:val="00FC0151"/>
    <w:rsid w:val="00FC1AD4"/>
    <w:rsid w:val="00FD2750"/>
    <w:rsid w:val="00FD33B4"/>
    <w:rsid w:val="00FD45CE"/>
    <w:rsid w:val="00FD6158"/>
    <w:rsid w:val="00FD783D"/>
    <w:rsid w:val="00FE1593"/>
    <w:rsid w:val="00FE2A9F"/>
    <w:rsid w:val="00FE3C30"/>
    <w:rsid w:val="00FE4269"/>
    <w:rsid w:val="00FF0E0D"/>
    <w:rsid w:val="00FF3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2A9FDE78"/>
  <w15:docId w15:val="{31B682D7-5019-4AEF-A19B-9F8CB4AA0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A7238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rsid w:val="005172D1"/>
    <w:rPr>
      <w:rFonts w:ascii="Tahoma" w:hAnsi="Tahoma" w:cs="Tahoma"/>
      <w:sz w:val="16"/>
      <w:szCs w:val="16"/>
    </w:rPr>
  </w:style>
  <w:style w:type="paragraph" w:customStyle="1" w:styleId="a5">
    <w:name w:val="Знак"/>
    <w:basedOn w:val="a"/>
    <w:rsid w:val="003C2866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a6">
    <w:name w:val="Table Grid"/>
    <w:basedOn w:val="a1"/>
    <w:rsid w:val="0055488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1">
    <w:name w:val="Абзац списка1"/>
    <w:basedOn w:val="a"/>
    <w:rsid w:val="00B2139C"/>
    <w:pPr>
      <w:ind w:left="720"/>
    </w:pPr>
  </w:style>
  <w:style w:type="character" w:customStyle="1" w:styleId="a4">
    <w:name w:val="Текст выноски Знак"/>
    <w:link w:val="a3"/>
    <w:semiHidden/>
    <w:locked/>
    <w:rsid w:val="005172D1"/>
    <w:rPr>
      <w:rFonts w:ascii="Tahoma" w:hAnsi="Tahoma" w:cs="Tahoma"/>
      <w:sz w:val="16"/>
      <w:szCs w:val="16"/>
    </w:rPr>
  </w:style>
  <w:style w:type="paragraph" w:customStyle="1" w:styleId="a7">
    <w:name w:val="Знак Знак Знак Знак Знак Знак Знак"/>
    <w:basedOn w:val="a"/>
    <w:autoRedefine/>
    <w:rsid w:val="0023689C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a8">
    <w:name w:val="List Paragraph"/>
    <w:basedOn w:val="a"/>
    <w:uiPriority w:val="34"/>
    <w:qFormat/>
    <w:rsid w:val="000D1ADA"/>
    <w:pPr>
      <w:ind w:left="720"/>
      <w:contextualSpacing/>
    </w:pPr>
  </w:style>
  <w:style w:type="paragraph" w:styleId="a9">
    <w:name w:val="footnote text"/>
    <w:basedOn w:val="a"/>
    <w:link w:val="aa"/>
    <w:uiPriority w:val="99"/>
    <w:semiHidden/>
    <w:unhideWhenUsed/>
    <w:rsid w:val="008A0103"/>
    <w:rPr>
      <w:sz w:val="20"/>
      <w:szCs w:val="20"/>
    </w:rPr>
  </w:style>
  <w:style w:type="character" w:customStyle="1" w:styleId="aa">
    <w:name w:val="Текст сноски Знак"/>
    <w:basedOn w:val="a0"/>
    <w:link w:val="a9"/>
    <w:uiPriority w:val="99"/>
    <w:semiHidden/>
    <w:rsid w:val="008A0103"/>
  </w:style>
  <w:style w:type="character" w:styleId="ab">
    <w:name w:val="footnote reference"/>
    <w:semiHidden/>
    <w:unhideWhenUsed/>
    <w:rsid w:val="008A0103"/>
    <w:rPr>
      <w:vertAlign w:val="superscript"/>
    </w:rPr>
  </w:style>
  <w:style w:type="paragraph" w:styleId="ac">
    <w:name w:val="header"/>
    <w:basedOn w:val="a"/>
    <w:link w:val="ad"/>
    <w:unhideWhenUsed/>
    <w:rsid w:val="002844C5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rsid w:val="002844C5"/>
    <w:rPr>
      <w:sz w:val="24"/>
      <w:szCs w:val="24"/>
    </w:rPr>
  </w:style>
  <w:style w:type="paragraph" w:styleId="ae">
    <w:name w:val="footer"/>
    <w:basedOn w:val="a"/>
    <w:link w:val="af"/>
    <w:unhideWhenUsed/>
    <w:rsid w:val="002844C5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link w:val="ae"/>
    <w:rsid w:val="002844C5"/>
    <w:rPr>
      <w:sz w:val="24"/>
      <w:szCs w:val="24"/>
    </w:rPr>
  </w:style>
  <w:style w:type="paragraph" w:customStyle="1" w:styleId="Style35">
    <w:name w:val="Style35"/>
    <w:basedOn w:val="a"/>
    <w:uiPriority w:val="99"/>
    <w:rsid w:val="00BF3217"/>
    <w:pPr>
      <w:widowControl w:val="0"/>
      <w:autoSpaceDE w:val="0"/>
      <w:autoSpaceDN w:val="0"/>
      <w:adjustRightInd w:val="0"/>
      <w:spacing w:line="318" w:lineRule="exact"/>
      <w:jc w:val="center"/>
    </w:pPr>
  </w:style>
  <w:style w:type="character" w:customStyle="1" w:styleId="FontStyle67">
    <w:name w:val="Font Style67"/>
    <w:uiPriority w:val="99"/>
    <w:rsid w:val="00BF3217"/>
    <w:rPr>
      <w:rFonts w:ascii="Times New Roman" w:hAnsi="Times New Roman" w:cs="Times New Roman"/>
      <w:sz w:val="16"/>
      <w:szCs w:val="16"/>
    </w:rPr>
  </w:style>
  <w:style w:type="paragraph" w:styleId="2">
    <w:name w:val="Body Text 2"/>
    <w:basedOn w:val="a"/>
    <w:link w:val="20"/>
    <w:semiHidden/>
    <w:unhideWhenUsed/>
    <w:rsid w:val="00710342"/>
    <w:pPr>
      <w:spacing w:after="120" w:line="480" w:lineRule="auto"/>
    </w:pPr>
  </w:style>
  <w:style w:type="character" w:customStyle="1" w:styleId="20">
    <w:name w:val="Основной текст 2 Знак"/>
    <w:link w:val="2"/>
    <w:uiPriority w:val="99"/>
    <w:rsid w:val="0071034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10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76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9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62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6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A5D597-39C1-4C6E-B720-4902E581E2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730</Words>
  <Characters>4163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АО "КАЗАХСТАНСКАЯ ФОНДОВАЯ БИРЖА"</vt:lpstr>
    </vt:vector>
  </TitlesOfParts>
  <Company>Организация</Company>
  <LinksUpToDate>false</LinksUpToDate>
  <CharactersWithSpaces>4884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АО "КАЗАХСТАНСКАЯ ФОНДОВАЯ БИРЖА"</dc:title>
  <dc:creator>oleg</dc:creator>
  <cp:lastModifiedBy>Жакыпова Жазира</cp:lastModifiedBy>
  <cp:revision>2</cp:revision>
  <cp:lastPrinted>2017-08-17T11:15:00Z</cp:lastPrinted>
  <dcterms:created xsi:type="dcterms:W3CDTF">2022-08-17T12:15:00Z</dcterms:created>
  <dcterms:modified xsi:type="dcterms:W3CDTF">2022-08-17T12:15:00Z</dcterms:modified>
</cp:coreProperties>
</file>