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0E000752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6F7A34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2CF2352E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закупок </w:t>
      </w:r>
      <w:r w:rsidR="00FA00B2">
        <w:rPr>
          <w:rFonts w:ascii="Arial" w:eastAsia="Times New Roman" w:hAnsi="Arial" w:cs="Arial"/>
          <w:b/>
          <w:bCs/>
          <w:sz w:val="20"/>
          <w:szCs w:val="20"/>
        </w:rPr>
        <w:t>воды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462F9FA7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6F7A34">
        <w:rPr>
          <w:rFonts w:ascii="Arial" w:eastAsia="Times New Roman" w:hAnsi="Arial" w:cs="Arial"/>
          <w:b/>
          <w:bCs/>
          <w:sz w:val="20"/>
          <w:szCs w:val="20"/>
        </w:rPr>
        <w:t>15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6F7A34">
        <w:rPr>
          <w:rFonts w:ascii="Arial" w:eastAsia="Times New Roman" w:hAnsi="Arial" w:cs="Arial"/>
          <w:b/>
          <w:bCs/>
          <w:sz w:val="20"/>
          <w:szCs w:val="20"/>
        </w:rPr>
        <w:t>апреля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1CD46703" w14:textId="11B28881" w:rsidR="006F7A34" w:rsidRP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закупок </w:t>
      </w:r>
      <w:r w:rsidR="00FA00B2">
        <w:rPr>
          <w:rFonts w:ascii="Arial" w:hAnsi="Arial" w:cs="Arial"/>
          <w:sz w:val="20"/>
          <w:szCs w:val="20"/>
        </w:rPr>
        <w:t>воды</w:t>
      </w:r>
      <w:r w:rsidRPr="000053C9">
        <w:rPr>
          <w:rFonts w:ascii="Arial" w:hAnsi="Arial" w:cs="Arial"/>
          <w:sz w:val="20"/>
          <w:szCs w:val="20"/>
        </w:rPr>
        <w:t>.</w:t>
      </w:r>
    </w:p>
    <w:p w14:paraId="72CB8B74" w14:textId="3904E53E" w:rsidR="00CB7A83" w:rsidRPr="000053C9" w:rsidRDefault="00CB7A83" w:rsidP="00CB7A83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053C9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05B1C446" w14:textId="3D1A4BFE" w:rsidR="001919D2" w:rsidRPr="00CB7A83" w:rsidRDefault="007217A9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</w:t>
      </w:r>
      <w:r w:rsidR="004667A6" w:rsidRPr="00CB7A83">
        <w:rPr>
          <w:rFonts w:ascii="Arial" w:hAnsi="Arial" w:cs="Arial"/>
          <w:sz w:val="20"/>
          <w:szCs w:val="20"/>
        </w:rPr>
        <w:t xml:space="preserve"> </w:t>
      </w:r>
      <w:r w:rsidR="00CB7A83" w:rsidRPr="00CB7A83">
        <w:rPr>
          <w:rFonts w:ascii="Arial" w:hAnsi="Arial" w:cs="Arial"/>
          <w:sz w:val="20"/>
          <w:szCs w:val="20"/>
        </w:rPr>
        <w:t>"</w:t>
      </w:r>
      <w:proofErr w:type="spellStart"/>
      <w:r w:rsidR="00FA00B2">
        <w:rPr>
          <w:rFonts w:ascii="Arial" w:hAnsi="Arial" w:cs="Arial"/>
          <w:sz w:val="20"/>
          <w:szCs w:val="20"/>
        </w:rPr>
        <w:t>Керемет</w:t>
      </w:r>
      <w:proofErr w:type="spellEnd"/>
      <w:r w:rsidR="00FA00B2">
        <w:rPr>
          <w:rFonts w:ascii="Arial" w:hAnsi="Arial" w:cs="Arial"/>
          <w:sz w:val="20"/>
          <w:szCs w:val="20"/>
        </w:rPr>
        <w:t xml:space="preserve"> Су СКЕ</w:t>
      </w:r>
      <w:r w:rsidR="00F67049">
        <w:rPr>
          <w:rFonts w:ascii="Arial" w:hAnsi="Arial" w:cs="Arial"/>
          <w:sz w:val="20"/>
          <w:szCs w:val="20"/>
        </w:rPr>
        <w:t>"</w:t>
      </w:r>
      <w:r w:rsidR="001919D2" w:rsidRPr="00CB7A83">
        <w:rPr>
          <w:rFonts w:ascii="Arial" w:hAnsi="Arial" w:cs="Arial"/>
          <w:sz w:val="20"/>
          <w:szCs w:val="20"/>
        </w:rPr>
        <w:t xml:space="preserve"> – </w:t>
      </w:r>
      <w:r w:rsidR="00FA00B2">
        <w:rPr>
          <w:rFonts w:ascii="Arial" w:hAnsi="Arial" w:cs="Arial"/>
          <w:sz w:val="20"/>
          <w:szCs w:val="20"/>
        </w:rPr>
        <w:t>1 339 290</w:t>
      </w:r>
      <w:r w:rsidR="001919D2" w:rsidRPr="00CB7A83">
        <w:rPr>
          <w:rFonts w:ascii="Arial" w:hAnsi="Arial" w:cs="Arial"/>
          <w:sz w:val="20"/>
          <w:szCs w:val="20"/>
        </w:rPr>
        <w:t xml:space="preserve"> тенге без учета НДС</w:t>
      </w:r>
      <w:r w:rsidR="00CB7A83">
        <w:rPr>
          <w:rFonts w:ascii="Arial" w:hAnsi="Arial" w:cs="Arial"/>
          <w:sz w:val="20"/>
          <w:szCs w:val="20"/>
        </w:rPr>
        <w:t>.</w:t>
      </w:r>
    </w:p>
    <w:p w14:paraId="0FC370E6" w14:textId="1FE9A2F3" w:rsidR="004667A6" w:rsidRPr="008739C4" w:rsidRDefault="008739C4" w:rsidP="008739C4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В соответствии с подпунктом 1 пункта 125 Правил, ц</w:t>
      </w:r>
      <w:r w:rsidR="004667A6">
        <w:rPr>
          <w:rFonts w:ascii="Arial" w:eastAsia="Times New Roman" w:hAnsi="Arial" w:cs="Arial"/>
          <w:sz w:val="20"/>
          <w:szCs w:val="20"/>
        </w:rPr>
        <w:t>енов</w:t>
      </w:r>
      <w:r>
        <w:rPr>
          <w:rFonts w:ascii="Arial" w:eastAsia="Times New Roman" w:hAnsi="Arial" w:cs="Arial"/>
          <w:sz w:val="20"/>
          <w:szCs w:val="20"/>
        </w:rPr>
        <w:t>о</w:t>
      </w:r>
      <w:r w:rsidR="004667A6">
        <w:rPr>
          <w:rFonts w:ascii="Arial" w:eastAsia="Times New Roman" w:hAnsi="Arial" w:cs="Arial"/>
          <w:sz w:val="20"/>
          <w:szCs w:val="20"/>
        </w:rPr>
        <w:t>е предложени</w:t>
      </w:r>
      <w:r>
        <w:rPr>
          <w:rFonts w:ascii="Arial" w:eastAsia="Times New Roman" w:hAnsi="Arial" w:cs="Arial"/>
          <w:sz w:val="20"/>
          <w:szCs w:val="20"/>
        </w:rPr>
        <w:t>е</w:t>
      </w:r>
      <w:r w:rsidR="004667A6">
        <w:rPr>
          <w:rFonts w:ascii="Arial" w:eastAsia="Times New Roman" w:hAnsi="Arial" w:cs="Arial"/>
          <w:sz w:val="20"/>
          <w:szCs w:val="20"/>
        </w:rPr>
        <w:t xml:space="preserve"> </w:t>
      </w:r>
      <w:r w:rsidRPr="008739C4">
        <w:rPr>
          <w:rFonts w:ascii="Arial" w:eastAsia="Times New Roman" w:hAnsi="Arial" w:cs="Arial"/>
          <w:sz w:val="20"/>
          <w:szCs w:val="20"/>
        </w:rPr>
        <w:t>ТОО "</w:t>
      </w:r>
      <w:proofErr w:type="spellStart"/>
      <w:r w:rsidRPr="008739C4">
        <w:rPr>
          <w:rFonts w:ascii="Arial" w:eastAsia="Times New Roman" w:hAnsi="Arial" w:cs="Arial"/>
          <w:sz w:val="20"/>
          <w:szCs w:val="20"/>
        </w:rPr>
        <w:t>Керемет</w:t>
      </w:r>
      <w:proofErr w:type="spellEnd"/>
      <w:r w:rsidRPr="008739C4">
        <w:rPr>
          <w:rFonts w:ascii="Arial" w:eastAsia="Times New Roman" w:hAnsi="Arial" w:cs="Arial"/>
          <w:sz w:val="20"/>
          <w:szCs w:val="20"/>
        </w:rPr>
        <w:t xml:space="preserve"> Су СКЕ"</w:t>
      </w:r>
      <w:r w:rsidRPr="008739C4">
        <w:rPr>
          <w:rFonts w:ascii="Arial" w:eastAsia="Times New Roman" w:hAnsi="Arial" w:cs="Arial"/>
          <w:sz w:val="20"/>
          <w:szCs w:val="20"/>
        </w:rPr>
        <w:t xml:space="preserve"> подлежит отклонению</w:t>
      </w:r>
      <w:r>
        <w:rPr>
          <w:rFonts w:ascii="Arial" w:eastAsia="Times New Roman" w:hAnsi="Arial" w:cs="Arial"/>
          <w:sz w:val="20"/>
          <w:szCs w:val="20"/>
        </w:rPr>
        <w:t xml:space="preserve"> в связи с тем, что </w:t>
      </w:r>
      <w:r w:rsidRPr="0055194B">
        <w:rPr>
          <w:rFonts w:ascii="Arial" w:hAnsi="Arial" w:cs="Arial"/>
          <w:sz w:val="20"/>
          <w:szCs w:val="20"/>
        </w:rPr>
        <w:t>оно превышает сумму, выделенную для закупки</w:t>
      </w:r>
      <w:r>
        <w:rPr>
          <w:rFonts w:ascii="Arial" w:hAnsi="Arial" w:cs="Arial"/>
          <w:sz w:val="20"/>
          <w:szCs w:val="20"/>
        </w:rPr>
        <w:t>.</w:t>
      </w:r>
      <w:r w:rsidRPr="008739C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57CED543" w14:textId="55B02FB8" w:rsidR="00C977C8" w:rsidRPr="0046087F" w:rsidRDefault="0032561F" w:rsidP="00CB7A8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В соответствии с подпунктом 2) пункта 1</w:t>
      </w:r>
      <w:r w:rsidR="00E322C0">
        <w:rPr>
          <w:rFonts w:ascii="Arial" w:eastAsia="Times New Roman" w:hAnsi="Arial" w:cs="Arial"/>
          <w:sz w:val="20"/>
          <w:szCs w:val="20"/>
        </w:rPr>
        <w:t>29</w:t>
      </w:r>
      <w:r>
        <w:rPr>
          <w:rFonts w:ascii="Arial" w:eastAsia="Times New Roman" w:hAnsi="Arial" w:cs="Arial"/>
          <w:sz w:val="20"/>
          <w:szCs w:val="20"/>
        </w:rPr>
        <w:t xml:space="preserve"> Правил признать закупки </w:t>
      </w:r>
      <w:r w:rsidR="00FA00B2">
        <w:rPr>
          <w:rFonts w:ascii="Arial" w:eastAsia="Times New Roman" w:hAnsi="Arial" w:cs="Arial"/>
          <w:sz w:val="20"/>
          <w:szCs w:val="20"/>
        </w:rPr>
        <w:t>воды</w:t>
      </w:r>
      <w:r w:rsidR="00513E6E" w:rsidRPr="00513E6E">
        <w:rPr>
          <w:rFonts w:ascii="Arial" w:eastAsia="Times New Roman" w:hAnsi="Arial" w:cs="Arial"/>
          <w:sz w:val="20"/>
          <w:szCs w:val="20"/>
        </w:rPr>
        <w:t xml:space="preserve"> </w:t>
      </w:r>
      <w:r w:rsidRPr="00DE1E2C">
        <w:rPr>
          <w:rFonts w:ascii="Arial" w:eastAsia="Times New Roman" w:hAnsi="Arial" w:cs="Arial"/>
          <w:sz w:val="20"/>
          <w:szCs w:val="20"/>
        </w:rPr>
        <w:t>способом запроса ценовых предложе</w:t>
      </w:r>
      <w:r>
        <w:rPr>
          <w:rFonts w:ascii="Arial" w:eastAsia="Times New Roman" w:hAnsi="Arial" w:cs="Arial"/>
          <w:sz w:val="20"/>
          <w:szCs w:val="20"/>
        </w:rPr>
        <w:t xml:space="preserve">ний </w:t>
      </w:r>
      <w:r w:rsidRPr="00DE1E2C">
        <w:rPr>
          <w:rFonts w:ascii="Arial" w:eastAsia="Times New Roman" w:hAnsi="Arial" w:cs="Arial"/>
          <w:b/>
          <w:sz w:val="20"/>
          <w:szCs w:val="20"/>
        </w:rPr>
        <w:t>не состоявшимися</w:t>
      </w:r>
      <w:r>
        <w:rPr>
          <w:rFonts w:ascii="Arial" w:eastAsia="Times New Roman" w:hAnsi="Arial" w:cs="Arial"/>
          <w:sz w:val="20"/>
          <w:szCs w:val="20"/>
        </w:rPr>
        <w:t xml:space="preserve"> в связи с </w:t>
      </w:r>
      <w:r w:rsidR="002D0E94">
        <w:rPr>
          <w:rFonts w:ascii="Arial" w:eastAsia="Times New Roman" w:hAnsi="Arial" w:cs="Arial"/>
          <w:sz w:val="20"/>
          <w:szCs w:val="20"/>
        </w:rPr>
        <w:t xml:space="preserve">тем, что </w:t>
      </w:r>
      <w:r w:rsidR="002D0E94" w:rsidRPr="0055194B">
        <w:rPr>
          <w:rFonts w:ascii="Arial" w:hAnsi="Arial" w:cs="Arial"/>
          <w:sz w:val="20"/>
          <w:szCs w:val="20"/>
        </w:rPr>
        <w:t>после отклонения ценовых предложений по основаниям, предусмотренным пунктом 125 Правил, осталось менее 2 (двух) ценовых предложений</w:t>
      </w:r>
      <w:r w:rsidRPr="00DE1E2C">
        <w:rPr>
          <w:rFonts w:ascii="Arial" w:eastAsia="Times New Roman" w:hAnsi="Arial" w:cs="Arial"/>
          <w:sz w:val="20"/>
          <w:szCs w:val="20"/>
        </w:rPr>
        <w:t>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77777777" w:rsidR="00C977C8" w:rsidRPr="00DE1E2C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E4AD962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E6A66D9" w14:textId="0ED0DB9C" w:rsidR="00B957AA" w:rsidRPr="004667A6" w:rsidRDefault="007217A9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A92FE5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A92FE5">
        <w:rPr>
          <w:rFonts w:ascii="Arial" w:eastAsia="Times New Roman" w:hAnsi="Arial" w:cs="Arial"/>
          <w:sz w:val="20"/>
          <w:szCs w:val="20"/>
        </w:rPr>
        <w:t>Альниязов М.К.</w:t>
      </w: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0A8A4" w14:textId="77777777" w:rsidR="00131B61" w:rsidRDefault="00131B61" w:rsidP="001C7F25">
      <w:pPr>
        <w:spacing w:after="0" w:line="240" w:lineRule="auto"/>
      </w:pPr>
      <w:r>
        <w:separator/>
      </w:r>
    </w:p>
  </w:endnote>
  <w:endnote w:type="continuationSeparator" w:id="0">
    <w:p w14:paraId="3495F303" w14:textId="77777777" w:rsidR="00131B61" w:rsidRDefault="00131B61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EA64C" w14:textId="77777777" w:rsidR="00131B61" w:rsidRDefault="00131B61" w:rsidP="001C7F25">
      <w:pPr>
        <w:spacing w:after="0" w:line="240" w:lineRule="auto"/>
      </w:pPr>
      <w:r>
        <w:separator/>
      </w:r>
    </w:p>
  </w:footnote>
  <w:footnote w:type="continuationSeparator" w:id="0">
    <w:p w14:paraId="295BF941" w14:textId="77777777" w:rsidR="00131B61" w:rsidRDefault="00131B61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333142">
    <w:abstractNumId w:val="5"/>
  </w:num>
  <w:num w:numId="2" w16cid:durableId="1875531121">
    <w:abstractNumId w:val="9"/>
  </w:num>
  <w:num w:numId="3" w16cid:durableId="1460224123">
    <w:abstractNumId w:val="1"/>
  </w:num>
  <w:num w:numId="4" w16cid:durableId="1058700347">
    <w:abstractNumId w:val="8"/>
  </w:num>
  <w:num w:numId="5" w16cid:durableId="1044401009">
    <w:abstractNumId w:val="6"/>
  </w:num>
  <w:num w:numId="6" w16cid:durableId="2086536930">
    <w:abstractNumId w:val="0"/>
  </w:num>
  <w:num w:numId="7" w16cid:durableId="654337074">
    <w:abstractNumId w:val="4"/>
  </w:num>
  <w:num w:numId="8" w16cid:durableId="460536293">
    <w:abstractNumId w:val="3"/>
  </w:num>
  <w:num w:numId="9" w16cid:durableId="666979250">
    <w:abstractNumId w:val="10"/>
  </w:num>
  <w:num w:numId="10" w16cid:durableId="1031764426">
    <w:abstractNumId w:val="7"/>
  </w:num>
  <w:num w:numId="11" w16cid:durableId="20206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4627"/>
    <w:rsid w:val="000371A2"/>
    <w:rsid w:val="000520AC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31B61"/>
    <w:rsid w:val="0014312C"/>
    <w:rsid w:val="00152F62"/>
    <w:rsid w:val="0016526E"/>
    <w:rsid w:val="00173CCF"/>
    <w:rsid w:val="0017590D"/>
    <w:rsid w:val="001810D1"/>
    <w:rsid w:val="0018689F"/>
    <w:rsid w:val="001919D2"/>
    <w:rsid w:val="001940C1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25832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D0E94"/>
    <w:rsid w:val="002F1E25"/>
    <w:rsid w:val="002F27BB"/>
    <w:rsid w:val="00301861"/>
    <w:rsid w:val="00315CF5"/>
    <w:rsid w:val="00323474"/>
    <w:rsid w:val="0032561F"/>
    <w:rsid w:val="0032765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A7B04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32B25"/>
    <w:rsid w:val="00443C98"/>
    <w:rsid w:val="0046087F"/>
    <w:rsid w:val="004667A6"/>
    <w:rsid w:val="00474E90"/>
    <w:rsid w:val="00481193"/>
    <w:rsid w:val="00493C63"/>
    <w:rsid w:val="004A3C4A"/>
    <w:rsid w:val="004C54FF"/>
    <w:rsid w:val="004D4112"/>
    <w:rsid w:val="004D4AFE"/>
    <w:rsid w:val="004D7BF0"/>
    <w:rsid w:val="004E0B99"/>
    <w:rsid w:val="004F2A40"/>
    <w:rsid w:val="00513E6E"/>
    <w:rsid w:val="00524AE6"/>
    <w:rsid w:val="00534B9C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76AD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6F7A34"/>
    <w:rsid w:val="00701CA0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77F7D"/>
    <w:rsid w:val="00782EB0"/>
    <w:rsid w:val="00790FE8"/>
    <w:rsid w:val="0079107B"/>
    <w:rsid w:val="00795C2C"/>
    <w:rsid w:val="007A0565"/>
    <w:rsid w:val="007A212E"/>
    <w:rsid w:val="007A68F7"/>
    <w:rsid w:val="007B642C"/>
    <w:rsid w:val="007C60D0"/>
    <w:rsid w:val="007D2317"/>
    <w:rsid w:val="007F44DF"/>
    <w:rsid w:val="007F7EC4"/>
    <w:rsid w:val="00814A8A"/>
    <w:rsid w:val="008165EF"/>
    <w:rsid w:val="0082020F"/>
    <w:rsid w:val="00841068"/>
    <w:rsid w:val="00860474"/>
    <w:rsid w:val="00870031"/>
    <w:rsid w:val="008739C4"/>
    <w:rsid w:val="00877B36"/>
    <w:rsid w:val="00893217"/>
    <w:rsid w:val="008B2CC3"/>
    <w:rsid w:val="008B65A2"/>
    <w:rsid w:val="008C002E"/>
    <w:rsid w:val="008C36E1"/>
    <w:rsid w:val="008D6D21"/>
    <w:rsid w:val="008E4257"/>
    <w:rsid w:val="008E4A38"/>
    <w:rsid w:val="0090352A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33B0"/>
    <w:rsid w:val="00994A4A"/>
    <w:rsid w:val="009B2C06"/>
    <w:rsid w:val="009E17F2"/>
    <w:rsid w:val="009E37DC"/>
    <w:rsid w:val="00A051DA"/>
    <w:rsid w:val="00A07199"/>
    <w:rsid w:val="00A460B3"/>
    <w:rsid w:val="00A63A3C"/>
    <w:rsid w:val="00A708DC"/>
    <w:rsid w:val="00A72D22"/>
    <w:rsid w:val="00A75792"/>
    <w:rsid w:val="00A77601"/>
    <w:rsid w:val="00A807EF"/>
    <w:rsid w:val="00A85ECE"/>
    <w:rsid w:val="00A92FE5"/>
    <w:rsid w:val="00AA4324"/>
    <w:rsid w:val="00AA47EE"/>
    <w:rsid w:val="00AB138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577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7EA2"/>
    <w:rsid w:val="00C456F0"/>
    <w:rsid w:val="00C470DC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079EE"/>
    <w:rsid w:val="00D10B92"/>
    <w:rsid w:val="00D11320"/>
    <w:rsid w:val="00D235EA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E04C11"/>
    <w:rsid w:val="00E11D6E"/>
    <w:rsid w:val="00E322C0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67049"/>
    <w:rsid w:val="00F71B71"/>
    <w:rsid w:val="00F75986"/>
    <w:rsid w:val="00F86888"/>
    <w:rsid w:val="00FA00B2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51</cp:revision>
  <cp:lastPrinted>2022-02-04T03:42:00Z</cp:lastPrinted>
  <dcterms:created xsi:type="dcterms:W3CDTF">2016-02-05T08:57:00Z</dcterms:created>
  <dcterms:modified xsi:type="dcterms:W3CDTF">2022-04-19T03:52:00Z</dcterms:modified>
</cp:coreProperties>
</file>