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608AD" w14:textId="77777777" w:rsidR="00D92D2F" w:rsidRPr="000B4F1A" w:rsidRDefault="00D92D2F" w:rsidP="00D92D2F">
      <w:pPr>
        <w:jc w:val="center"/>
        <w:rPr>
          <w:b/>
          <w:caps/>
          <w:spacing w:val="60"/>
          <w:sz w:val="28"/>
          <w:szCs w:val="28"/>
        </w:rPr>
      </w:pPr>
      <w:r w:rsidRPr="000B4F1A">
        <w:rPr>
          <w:b/>
          <w:caps/>
          <w:spacing w:val="60"/>
          <w:sz w:val="28"/>
          <w:szCs w:val="28"/>
        </w:rPr>
        <w:t>Техническая спецификация</w:t>
      </w:r>
    </w:p>
    <w:p w14:paraId="40F7C34B" w14:textId="0A04D652" w:rsidR="00D92D2F" w:rsidRDefault="00D92D2F" w:rsidP="00D92D2F">
      <w:pPr>
        <w:jc w:val="center"/>
        <w:rPr>
          <w:b/>
          <w:sz w:val="24"/>
          <w:szCs w:val="24"/>
        </w:rPr>
      </w:pPr>
    </w:p>
    <w:p w14:paraId="295D355D" w14:textId="77777777" w:rsidR="00913943" w:rsidRPr="003762A3" w:rsidRDefault="00913943" w:rsidP="003762A3">
      <w:pPr>
        <w:tabs>
          <w:tab w:val="left" w:pos="284"/>
        </w:tabs>
        <w:spacing w:before="60" w:after="60"/>
        <w:jc w:val="both"/>
        <w:rPr>
          <w:rFonts w:ascii="Arial" w:hAnsi="Arial" w:cs="Arial"/>
        </w:rPr>
      </w:pPr>
      <w:r w:rsidRPr="00CC5BC4">
        <w:rPr>
          <w:rFonts w:ascii="Arial" w:hAnsi="Arial" w:cs="Arial"/>
        </w:rPr>
        <w:t>1.</w:t>
      </w:r>
      <w:r w:rsidRPr="00CC5BC4">
        <w:rPr>
          <w:rFonts w:ascii="Arial" w:hAnsi="Arial" w:cs="Arial"/>
        </w:rPr>
        <w:tab/>
      </w:r>
      <w:r w:rsidRPr="003762A3">
        <w:rPr>
          <w:rFonts w:ascii="Arial" w:hAnsi="Arial" w:cs="Arial"/>
        </w:rPr>
        <w:t>Общий анализ и рассмотрение системы налогообложения Заказчика, в частности:</w:t>
      </w:r>
    </w:p>
    <w:p w14:paraId="04781D9F" w14:textId="77777777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налога на добавленную стоимость;</w:t>
      </w:r>
    </w:p>
    <w:p w14:paraId="2DF40099" w14:textId="77777777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индивидуального подоходного налога с доходов физических лиц- нерезидентов;</w:t>
      </w:r>
    </w:p>
    <w:p w14:paraId="18D85003" w14:textId="77777777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налогообложения юридических лиц нерезидентов;</w:t>
      </w:r>
      <w:r w:rsidRPr="003762A3">
        <w:rPr>
          <w:rFonts w:ascii="Arial" w:hAnsi="Arial" w:cs="Arial"/>
          <w:sz w:val="20"/>
          <w:szCs w:val="20"/>
        </w:rPr>
        <w:tab/>
      </w:r>
    </w:p>
    <w:p w14:paraId="3815EA68" w14:textId="77777777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налога на транспортные средства;</w:t>
      </w:r>
    </w:p>
    <w:p w14:paraId="42131859" w14:textId="77777777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налога на имущество;</w:t>
      </w:r>
    </w:p>
    <w:p w14:paraId="52A4B7B9" w14:textId="77777777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налога на загрязнение окружающей среды;</w:t>
      </w:r>
    </w:p>
    <w:p w14:paraId="5CB63F69" w14:textId="77777777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других обязательных платежей в бюджет;</w:t>
      </w:r>
    </w:p>
    <w:p w14:paraId="66697B55" w14:textId="3B80F14F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 xml:space="preserve">проверка правильности составления налоговой отчетности (деклараций и расчетов), включая годовую декларацию по КПН за 202_ год (форма 100.00). </w:t>
      </w:r>
    </w:p>
    <w:p w14:paraId="77AD47D0" w14:textId="77777777" w:rsidR="00913943" w:rsidRPr="003762A3" w:rsidRDefault="00913943" w:rsidP="003762A3">
      <w:pPr>
        <w:spacing w:before="60" w:after="60"/>
        <w:jc w:val="both"/>
        <w:rPr>
          <w:rFonts w:ascii="Arial" w:hAnsi="Arial" w:cs="Arial"/>
        </w:rPr>
      </w:pPr>
    </w:p>
    <w:p w14:paraId="4DA8F1E5" w14:textId="77777777" w:rsidR="00913943" w:rsidRPr="003762A3" w:rsidRDefault="00913943" w:rsidP="003762A3">
      <w:pPr>
        <w:tabs>
          <w:tab w:val="left" w:pos="284"/>
        </w:tabs>
        <w:spacing w:before="60" w:after="60"/>
        <w:ind w:left="284" w:hanging="284"/>
        <w:jc w:val="both"/>
        <w:rPr>
          <w:rFonts w:ascii="Arial" w:hAnsi="Arial" w:cs="Arial"/>
        </w:rPr>
      </w:pPr>
      <w:r w:rsidRPr="003762A3">
        <w:rPr>
          <w:rFonts w:ascii="Arial" w:hAnsi="Arial" w:cs="Arial"/>
        </w:rPr>
        <w:t>2.</w:t>
      </w:r>
      <w:r w:rsidRPr="003762A3">
        <w:rPr>
          <w:rFonts w:ascii="Arial" w:hAnsi="Arial" w:cs="Arial"/>
        </w:rPr>
        <w:tab/>
        <w:t>Проверку правильности составления отчета о финансовом положении Заказчика, отчета о движении денежных средств, отчета об изменениях в собственном капитале. Для этого Исполнитель выполнит:</w:t>
      </w:r>
    </w:p>
    <w:p w14:paraId="00D6F1E5" w14:textId="77777777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проверку учета основных средств;</w:t>
      </w:r>
    </w:p>
    <w:p w14:paraId="4EB5EBAC" w14:textId="77777777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проверку учета нематериальных активов;</w:t>
      </w:r>
    </w:p>
    <w:p w14:paraId="29E3685A" w14:textId="77777777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проверку учета прочих активов;</w:t>
      </w:r>
    </w:p>
    <w:p w14:paraId="30C0C05F" w14:textId="77777777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проверку учета запасов (включая поступление ТМЗ по импорту);</w:t>
      </w:r>
    </w:p>
    <w:p w14:paraId="29291456" w14:textId="77777777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проверку учета денежных средств:</w:t>
      </w:r>
    </w:p>
    <w:p w14:paraId="6B0B7F6A" w14:textId="77777777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проверку учета кассовых операций;</w:t>
      </w:r>
    </w:p>
    <w:p w14:paraId="2A679CAC" w14:textId="77777777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проверку учета операций по расчетному счету;</w:t>
      </w:r>
    </w:p>
    <w:p w14:paraId="7E20254B" w14:textId="77777777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проверку учета операций по валютному счету;</w:t>
      </w:r>
    </w:p>
    <w:p w14:paraId="7693353A" w14:textId="12C080F6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проверку расчетов:</w:t>
      </w:r>
    </w:p>
    <w:p w14:paraId="71F2FA9C" w14:textId="77777777" w:rsidR="00913943" w:rsidRPr="003762A3" w:rsidRDefault="00913943" w:rsidP="003762A3">
      <w:pPr>
        <w:pStyle w:val="a6"/>
        <w:numPr>
          <w:ilvl w:val="0"/>
          <w:numId w:val="7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с поставщиками и подрядчиками;</w:t>
      </w:r>
    </w:p>
    <w:p w14:paraId="0A3BCE65" w14:textId="2A3CF524" w:rsidR="00913943" w:rsidRPr="003762A3" w:rsidRDefault="00913943" w:rsidP="003762A3">
      <w:pPr>
        <w:pStyle w:val="a6"/>
        <w:numPr>
          <w:ilvl w:val="0"/>
          <w:numId w:val="7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с подотчетными лицами</w:t>
      </w:r>
      <w:r w:rsidRPr="003762A3">
        <w:rPr>
          <w:rFonts w:ascii="Arial" w:hAnsi="Arial" w:cs="Arial"/>
          <w:sz w:val="20"/>
          <w:szCs w:val="20"/>
        </w:rPr>
        <w:t>;</w:t>
      </w:r>
    </w:p>
    <w:p w14:paraId="47DF11A6" w14:textId="77777777" w:rsidR="00913943" w:rsidRPr="003762A3" w:rsidRDefault="00913943" w:rsidP="003762A3">
      <w:pPr>
        <w:pStyle w:val="a6"/>
        <w:numPr>
          <w:ilvl w:val="0"/>
          <w:numId w:val="7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с прочими дебиторами и кредиторами;</w:t>
      </w:r>
    </w:p>
    <w:p w14:paraId="7852CB37" w14:textId="6E72DEED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проверку учета заработной платы и прочих доходов работников.</w:t>
      </w:r>
    </w:p>
    <w:p w14:paraId="1B4AF205" w14:textId="77777777" w:rsidR="00913943" w:rsidRPr="003762A3" w:rsidRDefault="00913943" w:rsidP="003762A3">
      <w:pPr>
        <w:spacing w:before="60" w:after="60"/>
        <w:jc w:val="both"/>
        <w:rPr>
          <w:rFonts w:ascii="Arial" w:hAnsi="Arial" w:cs="Arial"/>
        </w:rPr>
      </w:pPr>
    </w:p>
    <w:p w14:paraId="2533792B" w14:textId="77777777" w:rsidR="00913943" w:rsidRPr="003762A3" w:rsidRDefault="00913943" w:rsidP="003762A3">
      <w:pPr>
        <w:tabs>
          <w:tab w:val="left" w:pos="284"/>
        </w:tabs>
        <w:spacing w:before="60" w:after="60"/>
        <w:jc w:val="both"/>
        <w:rPr>
          <w:rFonts w:ascii="Arial" w:hAnsi="Arial" w:cs="Arial"/>
        </w:rPr>
      </w:pPr>
      <w:r w:rsidRPr="003762A3">
        <w:rPr>
          <w:rFonts w:ascii="Arial" w:hAnsi="Arial" w:cs="Arial"/>
        </w:rPr>
        <w:t>3.</w:t>
      </w:r>
      <w:r w:rsidRPr="003762A3">
        <w:rPr>
          <w:rFonts w:ascii="Arial" w:hAnsi="Arial" w:cs="Arial"/>
        </w:rPr>
        <w:tab/>
        <w:t>Проверку правильности составления отчета о совокупном доходе:</w:t>
      </w:r>
    </w:p>
    <w:p w14:paraId="75A50D89" w14:textId="77777777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проверку правильности формирования доходов и расходов;</w:t>
      </w:r>
    </w:p>
    <w:p w14:paraId="035333EE" w14:textId="77777777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проверку правильности начисления вознаграждений по банковским займам;</w:t>
      </w:r>
    </w:p>
    <w:p w14:paraId="3A13ACDF" w14:textId="77777777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>проверку правильности расчета отложенных налогов;</w:t>
      </w:r>
    </w:p>
    <w:p w14:paraId="22659B32" w14:textId="0313A75D" w:rsidR="00913943" w:rsidRPr="003762A3" w:rsidRDefault="00913943" w:rsidP="003762A3">
      <w:pPr>
        <w:pStyle w:val="a6"/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762A3">
        <w:rPr>
          <w:rFonts w:ascii="Arial" w:hAnsi="Arial" w:cs="Arial"/>
          <w:sz w:val="20"/>
          <w:szCs w:val="20"/>
        </w:rPr>
        <w:t xml:space="preserve">проверку правильности начисления доходов от курсовой разницы. </w:t>
      </w:r>
    </w:p>
    <w:p w14:paraId="24084559" w14:textId="3C9160E5" w:rsidR="00913943" w:rsidRPr="003762A3" w:rsidRDefault="00913943" w:rsidP="003762A3">
      <w:pPr>
        <w:spacing w:before="60" w:after="60"/>
        <w:jc w:val="both"/>
        <w:rPr>
          <w:rFonts w:ascii="Arial" w:hAnsi="Arial" w:cs="Arial"/>
        </w:rPr>
      </w:pPr>
    </w:p>
    <w:p w14:paraId="74124DC5" w14:textId="56ECAEE7" w:rsidR="00913943" w:rsidRPr="003762A3" w:rsidRDefault="00913943" w:rsidP="003762A3">
      <w:pPr>
        <w:spacing w:before="60" w:after="60"/>
        <w:jc w:val="both"/>
        <w:rPr>
          <w:rFonts w:ascii="Arial" w:hAnsi="Arial" w:cs="Arial"/>
          <w:b/>
          <w:bCs/>
          <w:u w:val="single"/>
        </w:rPr>
      </w:pPr>
      <w:r w:rsidRPr="003762A3">
        <w:rPr>
          <w:rFonts w:ascii="Arial" w:hAnsi="Arial" w:cs="Arial"/>
          <w:b/>
          <w:bCs/>
          <w:u w:val="single"/>
        </w:rPr>
        <w:t>Сроки оказания услуг:</w:t>
      </w:r>
    </w:p>
    <w:p w14:paraId="7AB164F1" w14:textId="2EC91AB5" w:rsidR="00913943" w:rsidRPr="003762A3" w:rsidRDefault="00913943" w:rsidP="003762A3">
      <w:pPr>
        <w:spacing w:before="60" w:after="60"/>
        <w:jc w:val="both"/>
        <w:rPr>
          <w:rFonts w:ascii="Arial" w:hAnsi="Arial" w:cs="Arial"/>
        </w:rPr>
      </w:pPr>
      <w:r w:rsidRPr="003762A3">
        <w:rPr>
          <w:rFonts w:ascii="Arial" w:hAnsi="Arial" w:cs="Arial"/>
        </w:rPr>
        <w:t>Предварительный налоговый аудит до 31 декабря 2021 года.</w:t>
      </w:r>
    </w:p>
    <w:p w14:paraId="027A665E" w14:textId="77777777" w:rsidR="00913943" w:rsidRPr="003762A3" w:rsidRDefault="00913943" w:rsidP="003762A3">
      <w:pPr>
        <w:spacing w:before="60" w:after="60"/>
        <w:jc w:val="both"/>
        <w:rPr>
          <w:rFonts w:ascii="Arial" w:hAnsi="Arial" w:cs="Arial"/>
        </w:rPr>
      </w:pPr>
      <w:r w:rsidRPr="003762A3">
        <w:rPr>
          <w:rFonts w:ascii="Arial" w:hAnsi="Arial" w:cs="Arial"/>
        </w:rPr>
        <w:t xml:space="preserve">Финальный налоговый аудит до 20 марта 2022 года. </w:t>
      </w:r>
    </w:p>
    <w:p w14:paraId="303EF7B3" w14:textId="2CB5DE85" w:rsidR="00913943" w:rsidRPr="003762A3" w:rsidRDefault="00913943" w:rsidP="003762A3">
      <w:pPr>
        <w:spacing w:before="60" w:after="60"/>
        <w:jc w:val="both"/>
        <w:rPr>
          <w:rFonts w:ascii="Arial" w:hAnsi="Arial" w:cs="Arial"/>
        </w:rPr>
      </w:pPr>
      <w:r w:rsidRPr="003762A3">
        <w:rPr>
          <w:rFonts w:ascii="Arial" w:hAnsi="Arial" w:cs="Arial"/>
        </w:rPr>
        <w:t>Представление предварительного проекта налогового аудита до 15 февраля 2022 года, представление финального проекта налогового аудита не позднее 20 марта 2022 года.</w:t>
      </w:r>
    </w:p>
    <w:p w14:paraId="31EEBCAE" w14:textId="77777777" w:rsidR="00913943" w:rsidRPr="003762A3" w:rsidRDefault="00913943" w:rsidP="003762A3">
      <w:pPr>
        <w:spacing w:before="60" w:after="60"/>
        <w:jc w:val="both"/>
        <w:rPr>
          <w:rFonts w:ascii="Arial" w:hAnsi="Arial" w:cs="Arial"/>
        </w:rPr>
      </w:pPr>
    </w:p>
    <w:p w14:paraId="2EFFA0A3" w14:textId="527A1E71" w:rsidR="00913943" w:rsidRPr="003762A3" w:rsidRDefault="00913943" w:rsidP="003762A3">
      <w:pPr>
        <w:spacing w:before="60" w:after="60"/>
        <w:jc w:val="both"/>
        <w:rPr>
          <w:rFonts w:ascii="Arial" w:hAnsi="Arial" w:cs="Arial"/>
          <w:b/>
          <w:bCs/>
          <w:u w:val="single"/>
        </w:rPr>
      </w:pPr>
      <w:r w:rsidRPr="003762A3">
        <w:rPr>
          <w:rFonts w:ascii="Arial" w:hAnsi="Arial" w:cs="Arial"/>
          <w:b/>
          <w:bCs/>
          <w:u w:val="single"/>
        </w:rPr>
        <w:t>Порядок оплаты:</w:t>
      </w:r>
    </w:p>
    <w:p w14:paraId="1FC24E08" w14:textId="77777777" w:rsidR="00913943" w:rsidRPr="003762A3" w:rsidRDefault="00913943" w:rsidP="003762A3">
      <w:pPr>
        <w:pStyle w:val="a6"/>
        <w:numPr>
          <w:ilvl w:val="0"/>
          <w:numId w:val="2"/>
        </w:numPr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762A3">
        <w:rPr>
          <w:rFonts w:ascii="Arial" w:eastAsia="Times New Roman" w:hAnsi="Arial" w:cs="Arial"/>
          <w:sz w:val="20"/>
          <w:szCs w:val="20"/>
          <w:lang w:eastAsia="ru-RU"/>
        </w:rPr>
        <w:t>Предварительная оплата в размере 50% от стоимости услуг в течение пяти рабочих дней со дня выставления счета на оплату;</w:t>
      </w:r>
    </w:p>
    <w:p w14:paraId="7C3840F3" w14:textId="77777777" w:rsidR="00913943" w:rsidRPr="003762A3" w:rsidRDefault="00913943" w:rsidP="003762A3">
      <w:pPr>
        <w:pStyle w:val="a6"/>
        <w:numPr>
          <w:ilvl w:val="0"/>
          <w:numId w:val="2"/>
        </w:numPr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762A3">
        <w:rPr>
          <w:rFonts w:ascii="Arial" w:eastAsia="Times New Roman" w:hAnsi="Arial" w:cs="Arial"/>
          <w:sz w:val="20"/>
          <w:szCs w:val="20"/>
          <w:lang w:eastAsia="ru-RU"/>
        </w:rPr>
        <w:t>Окончательный платеж в размере 50 % стоимости услуг в течение пяти дней после подписания Акта оказанных услуг.</w:t>
      </w:r>
    </w:p>
    <w:p w14:paraId="769EABE7" w14:textId="4035ABE3" w:rsidR="00913943" w:rsidRDefault="00913943" w:rsidP="00D92D2F">
      <w:pPr>
        <w:jc w:val="center"/>
        <w:rPr>
          <w:b/>
          <w:sz w:val="24"/>
          <w:szCs w:val="24"/>
        </w:rPr>
      </w:pPr>
    </w:p>
    <w:sectPr w:rsidR="009139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139E"/>
    <w:multiLevelType w:val="hybridMultilevel"/>
    <w:tmpl w:val="AA028F54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82E9A"/>
    <w:multiLevelType w:val="hybridMultilevel"/>
    <w:tmpl w:val="181C70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64325"/>
    <w:multiLevelType w:val="multilevel"/>
    <w:tmpl w:val="56AEC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A1E7827"/>
    <w:multiLevelType w:val="hybridMultilevel"/>
    <w:tmpl w:val="64AA2BC6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344311"/>
    <w:multiLevelType w:val="hybridMultilevel"/>
    <w:tmpl w:val="368C294A"/>
    <w:lvl w:ilvl="0" w:tplc="F8D46B5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6F0170C"/>
    <w:multiLevelType w:val="hybridMultilevel"/>
    <w:tmpl w:val="B0BEF4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C30"/>
    <w:rsid w:val="00176670"/>
    <w:rsid w:val="00195F1C"/>
    <w:rsid w:val="002D7EBE"/>
    <w:rsid w:val="00317508"/>
    <w:rsid w:val="00321E9D"/>
    <w:rsid w:val="003762A3"/>
    <w:rsid w:val="0040760F"/>
    <w:rsid w:val="005137F5"/>
    <w:rsid w:val="005E5FEC"/>
    <w:rsid w:val="006417E9"/>
    <w:rsid w:val="00641D5D"/>
    <w:rsid w:val="00715C30"/>
    <w:rsid w:val="00717775"/>
    <w:rsid w:val="007E0E0D"/>
    <w:rsid w:val="008667EB"/>
    <w:rsid w:val="008A7F7B"/>
    <w:rsid w:val="00913943"/>
    <w:rsid w:val="009A278B"/>
    <w:rsid w:val="00A2642B"/>
    <w:rsid w:val="00A312BF"/>
    <w:rsid w:val="00A80612"/>
    <w:rsid w:val="00B84C75"/>
    <w:rsid w:val="00B86808"/>
    <w:rsid w:val="00BE6DF8"/>
    <w:rsid w:val="00C254A6"/>
    <w:rsid w:val="00CB03CF"/>
    <w:rsid w:val="00CC5BC4"/>
    <w:rsid w:val="00D92D2F"/>
    <w:rsid w:val="00E0486E"/>
    <w:rsid w:val="00E41B56"/>
    <w:rsid w:val="00E76FBF"/>
    <w:rsid w:val="00E94DD7"/>
    <w:rsid w:val="00EB6B16"/>
    <w:rsid w:val="00FD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50CBF"/>
  <w15:docId w15:val="{81298230-93C2-4A3E-9542-992A7DE8B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2D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4DD7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41D5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41D5D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8A7F7B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6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Мурат Альниязов</cp:lastModifiedBy>
  <cp:revision>15</cp:revision>
  <dcterms:created xsi:type="dcterms:W3CDTF">2021-08-20T10:14:00Z</dcterms:created>
  <dcterms:modified xsi:type="dcterms:W3CDTF">2021-09-06T09:36:00Z</dcterms:modified>
</cp:coreProperties>
</file>