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C3" w:rsidRDefault="00E91BC3" w:rsidP="00E91BC3">
      <w:pPr>
        <w:spacing w:after="120"/>
        <w:jc w:val="center"/>
        <w:rPr>
          <w:b/>
          <w:caps/>
          <w:spacing w:val="60"/>
          <w:sz w:val="24"/>
          <w:szCs w:val="24"/>
        </w:rPr>
      </w:pPr>
      <w:r>
        <w:rPr>
          <w:b/>
          <w:caps/>
          <w:spacing w:val="60"/>
          <w:sz w:val="24"/>
          <w:szCs w:val="24"/>
        </w:rPr>
        <w:t>Техническая спецификация Товара</w:t>
      </w:r>
    </w:p>
    <w:p w:rsidR="001B0206" w:rsidRDefault="001B0206" w:rsidP="00E91BC3">
      <w:pPr>
        <w:spacing w:after="120"/>
        <w:jc w:val="center"/>
        <w:rPr>
          <w:b/>
          <w:spacing w:val="60"/>
          <w:sz w:val="24"/>
          <w:szCs w:val="24"/>
        </w:rPr>
      </w:pPr>
    </w:p>
    <w:p w:rsidR="00BB0069" w:rsidRDefault="001B0206" w:rsidP="00E91BC3">
      <w:pPr>
        <w:spacing w:after="120"/>
        <w:jc w:val="center"/>
        <w:rPr>
          <w:b/>
          <w:caps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Роликовые жалюзи (с установкой)</w:t>
      </w:r>
    </w:p>
    <w:p w:rsidR="001B0206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Ткань – </w:t>
      </w:r>
      <w:proofErr w:type="spellStart"/>
      <w:r>
        <w:rPr>
          <w:rFonts w:ascii="Arial" w:hAnsi="Arial" w:cs="Arial"/>
        </w:rPr>
        <w:t>с</w:t>
      </w:r>
      <w:r w:rsidRPr="00DC53B8">
        <w:rPr>
          <w:rFonts w:ascii="Arial" w:hAnsi="Arial" w:cs="Arial"/>
        </w:rPr>
        <w:t>крин</w:t>
      </w:r>
      <w:proofErr w:type="spellEnd"/>
      <w:r>
        <w:rPr>
          <w:rFonts w:ascii="Arial" w:hAnsi="Arial" w:cs="Arial"/>
        </w:rPr>
        <w:t>, цвет</w:t>
      </w:r>
      <w:r w:rsidRPr="00DC53B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светло-серый.</w:t>
      </w:r>
    </w:p>
    <w:p w:rsidR="001B0206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Структура ткани с двойным цветом.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 w:rsidRPr="009C074D">
        <w:rPr>
          <w:rFonts w:ascii="Arial" w:hAnsi="Arial" w:cs="Arial"/>
        </w:rPr>
        <w:t xml:space="preserve">Ткань </w:t>
      </w:r>
      <w:r>
        <w:rPr>
          <w:rFonts w:ascii="Arial" w:hAnsi="Arial" w:cs="Arial"/>
        </w:rPr>
        <w:t xml:space="preserve">должна </w:t>
      </w:r>
      <w:proofErr w:type="gramStart"/>
      <w:r w:rsidRPr="009C074D">
        <w:rPr>
          <w:rFonts w:ascii="Arial" w:hAnsi="Arial" w:cs="Arial"/>
        </w:rPr>
        <w:t>имет</w:t>
      </w:r>
      <w:r>
        <w:rPr>
          <w:rFonts w:ascii="Arial" w:hAnsi="Arial" w:cs="Arial"/>
        </w:rPr>
        <w:t>ь</w:t>
      </w:r>
      <w:r w:rsidRPr="009C074D">
        <w:rPr>
          <w:rFonts w:ascii="Arial" w:hAnsi="Arial" w:cs="Arial"/>
        </w:rPr>
        <w:t xml:space="preserve"> антибликовый эффект</w:t>
      </w:r>
      <w:proofErr w:type="gramEnd"/>
      <w:r>
        <w:rPr>
          <w:rFonts w:ascii="Arial" w:hAnsi="Arial" w:cs="Arial"/>
        </w:rPr>
        <w:t>.</w:t>
      </w:r>
    </w:p>
    <w:p w:rsidR="001B0206" w:rsidRDefault="001B0206" w:rsidP="001B0206">
      <w:pPr>
        <w:spacing w:before="60" w:after="60"/>
        <w:jc w:val="both"/>
        <w:rPr>
          <w:rFonts w:ascii="Arial" w:hAnsi="Arial" w:cs="Arial"/>
        </w:rPr>
      </w:pPr>
      <w:r w:rsidRPr="009C074D">
        <w:rPr>
          <w:rFonts w:ascii="Arial" w:hAnsi="Arial" w:cs="Arial"/>
        </w:rPr>
        <w:t xml:space="preserve">Цвет ткани </w:t>
      </w:r>
      <w:r>
        <w:rPr>
          <w:rFonts w:ascii="Arial" w:hAnsi="Arial" w:cs="Arial"/>
        </w:rPr>
        <w:t xml:space="preserve">в </w:t>
      </w:r>
      <w:r w:rsidRPr="009C074D">
        <w:rPr>
          <w:rFonts w:ascii="Arial" w:hAnsi="Arial" w:cs="Arial"/>
        </w:rPr>
        <w:t>одном заказе должен быть одинаковый</w:t>
      </w:r>
      <w:r>
        <w:rPr>
          <w:rFonts w:ascii="Arial" w:hAnsi="Arial" w:cs="Arial"/>
        </w:rPr>
        <w:t>.</w:t>
      </w:r>
    </w:p>
    <w:p w:rsidR="001B0206" w:rsidRDefault="001B0206" w:rsidP="001B0206">
      <w:pPr>
        <w:spacing w:before="60" w:after="60"/>
        <w:jc w:val="both"/>
        <w:rPr>
          <w:rFonts w:ascii="Arial" w:hAnsi="Arial" w:cs="Arial"/>
        </w:rPr>
      </w:pPr>
      <w:r w:rsidRPr="009C074D">
        <w:rPr>
          <w:rFonts w:ascii="Arial" w:hAnsi="Arial" w:cs="Arial"/>
        </w:rPr>
        <w:t xml:space="preserve">Край ткани </w:t>
      </w:r>
      <w:r>
        <w:rPr>
          <w:rFonts w:ascii="Arial" w:hAnsi="Arial" w:cs="Arial"/>
        </w:rPr>
        <w:t>должен быть ровным</w:t>
      </w:r>
      <w:r w:rsidRPr="009C074D">
        <w:rPr>
          <w:rFonts w:ascii="Arial" w:hAnsi="Arial" w:cs="Arial"/>
        </w:rPr>
        <w:t>, не осыпат</w:t>
      </w:r>
      <w:r>
        <w:rPr>
          <w:rFonts w:ascii="Arial" w:hAnsi="Arial" w:cs="Arial"/>
        </w:rPr>
        <w:t>ь</w:t>
      </w:r>
      <w:r w:rsidRPr="009C074D">
        <w:rPr>
          <w:rFonts w:ascii="Arial" w:hAnsi="Arial" w:cs="Arial"/>
        </w:rPr>
        <w:t xml:space="preserve">ся, не </w:t>
      </w:r>
      <w:proofErr w:type="spellStart"/>
      <w:r w:rsidRPr="009C074D">
        <w:rPr>
          <w:rFonts w:ascii="Arial" w:hAnsi="Arial" w:cs="Arial"/>
        </w:rPr>
        <w:t>махрит</w:t>
      </w:r>
      <w:r>
        <w:rPr>
          <w:rFonts w:ascii="Arial" w:hAnsi="Arial" w:cs="Arial"/>
        </w:rPr>
        <w:t>ь</w:t>
      </w:r>
      <w:r w:rsidRPr="009C074D">
        <w:rPr>
          <w:rFonts w:ascii="Arial" w:hAnsi="Arial" w:cs="Arial"/>
        </w:rPr>
        <w:t>ся</w:t>
      </w:r>
      <w:proofErr w:type="spellEnd"/>
      <w:r w:rsidRPr="009C074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б</w:t>
      </w:r>
      <w:r w:rsidRPr="009C074D">
        <w:rPr>
          <w:rFonts w:ascii="Arial" w:hAnsi="Arial" w:cs="Arial"/>
        </w:rPr>
        <w:t>ез текстильных дефектов (обрыв</w:t>
      </w:r>
      <w:r>
        <w:rPr>
          <w:rFonts w:ascii="Arial" w:hAnsi="Arial" w:cs="Arial"/>
        </w:rPr>
        <w:t>а</w:t>
      </w:r>
      <w:r w:rsidRPr="009C074D">
        <w:rPr>
          <w:rFonts w:ascii="Arial" w:hAnsi="Arial" w:cs="Arial"/>
        </w:rPr>
        <w:t xml:space="preserve"> нити, вытянут</w:t>
      </w:r>
      <w:r>
        <w:rPr>
          <w:rFonts w:ascii="Arial" w:hAnsi="Arial" w:cs="Arial"/>
        </w:rPr>
        <w:t>ой</w:t>
      </w:r>
      <w:r w:rsidRPr="009C074D">
        <w:rPr>
          <w:rFonts w:ascii="Arial" w:hAnsi="Arial" w:cs="Arial"/>
        </w:rPr>
        <w:t xml:space="preserve"> петл</w:t>
      </w:r>
      <w:r>
        <w:rPr>
          <w:rFonts w:ascii="Arial" w:hAnsi="Arial" w:cs="Arial"/>
        </w:rPr>
        <w:t>и</w:t>
      </w:r>
      <w:r w:rsidRPr="009C074D">
        <w:rPr>
          <w:rFonts w:ascii="Arial" w:hAnsi="Arial" w:cs="Arial"/>
        </w:rPr>
        <w:t>, узелк</w:t>
      </w:r>
      <w:r>
        <w:rPr>
          <w:rFonts w:ascii="Arial" w:hAnsi="Arial" w:cs="Arial"/>
        </w:rPr>
        <w:t>ов</w:t>
      </w:r>
      <w:r w:rsidRPr="009C074D">
        <w:rPr>
          <w:rFonts w:ascii="Arial" w:hAnsi="Arial" w:cs="Arial"/>
        </w:rPr>
        <w:t xml:space="preserve">, </w:t>
      </w:r>
      <w:proofErr w:type="spellStart"/>
      <w:r w:rsidRPr="009C074D">
        <w:rPr>
          <w:rFonts w:ascii="Arial" w:hAnsi="Arial" w:cs="Arial"/>
        </w:rPr>
        <w:t>непрокрас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>).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 w:rsidRPr="00DC53B8">
        <w:rPr>
          <w:rFonts w:ascii="Arial" w:hAnsi="Arial" w:cs="Arial"/>
        </w:rPr>
        <w:t xml:space="preserve">Состав </w:t>
      </w:r>
      <w:r>
        <w:rPr>
          <w:rFonts w:ascii="Arial" w:hAnsi="Arial" w:cs="Arial"/>
        </w:rPr>
        <w:t>ткани</w:t>
      </w:r>
      <w:r w:rsidRPr="00DC53B8">
        <w:rPr>
          <w:rFonts w:ascii="Arial" w:hAnsi="Arial" w:cs="Arial"/>
        </w:rPr>
        <w:t xml:space="preserve"> - 73 % ПВХ, 27 % </w:t>
      </w:r>
      <w:r>
        <w:rPr>
          <w:rFonts w:ascii="Arial" w:hAnsi="Arial" w:cs="Arial"/>
        </w:rPr>
        <w:t xml:space="preserve">- </w:t>
      </w:r>
      <w:r w:rsidRPr="00DC53B8">
        <w:rPr>
          <w:rFonts w:ascii="Arial" w:hAnsi="Arial" w:cs="Arial"/>
        </w:rPr>
        <w:t>полиэстер;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 w:rsidRPr="00DC53B8">
        <w:rPr>
          <w:rFonts w:ascii="Arial" w:hAnsi="Arial" w:cs="Arial"/>
        </w:rPr>
        <w:t xml:space="preserve">Фактор открытости - </w:t>
      </w:r>
      <w:r>
        <w:rPr>
          <w:rFonts w:ascii="Arial" w:hAnsi="Arial" w:cs="Arial"/>
        </w:rPr>
        <w:t xml:space="preserve">ткань </w:t>
      </w:r>
      <w:r w:rsidRPr="00DC53B8">
        <w:rPr>
          <w:rFonts w:ascii="Arial" w:hAnsi="Arial" w:cs="Arial"/>
        </w:rPr>
        <w:t>полупрозрачная;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Ткань не</w:t>
      </w:r>
      <w:r w:rsidRPr="00DC53B8">
        <w:rPr>
          <w:rFonts w:ascii="Arial" w:hAnsi="Arial" w:cs="Arial"/>
        </w:rPr>
        <w:t xml:space="preserve"> поддерживает горение</w:t>
      </w:r>
      <w:r>
        <w:rPr>
          <w:rFonts w:ascii="Arial" w:hAnsi="Arial" w:cs="Arial"/>
        </w:rPr>
        <w:t>.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 w:rsidRPr="00DC53B8">
        <w:rPr>
          <w:rFonts w:ascii="Arial" w:hAnsi="Arial" w:cs="Arial"/>
        </w:rPr>
        <w:t>Ширина ткани – 250 см.;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Толщина ткани – 0,55 – 0,75 мм</w:t>
      </w:r>
      <w:r w:rsidRPr="00DC53B8">
        <w:rPr>
          <w:rFonts w:ascii="Arial" w:hAnsi="Arial" w:cs="Arial"/>
        </w:rPr>
        <w:t>;</w:t>
      </w:r>
    </w:p>
    <w:p w:rsidR="001B0206" w:rsidRDefault="001B0206" w:rsidP="001B0206">
      <w:pPr>
        <w:spacing w:before="60" w:after="60"/>
        <w:jc w:val="both"/>
        <w:rPr>
          <w:rFonts w:ascii="Arial" w:hAnsi="Arial" w:cs="Arial"/>
        </w:rPr>
      </w:pP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 w:rsidRPr="00DC53B8">
        <w:rPr>
          <w:rFonts w:ascii="Arial" w:hAnsi="Arial" w:cs="Arial"/>
        </w:rPr>
        <w:t>Технические требования к механизму для роликовых штор</w:t>
      </w:r>
      <w:r>
        <w:rPr>
          <w:rFonts w:ascii="Arial" w:hAnsi="Arial" w:cs="Arial"/>
        </w:rPr>
        <w:t>: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DC53B8">
        <w:rPr>
          <w:rFonts w:ascii="Arial" w:hAnsi="Arial" w:cs="Arial"/>
        </w:rPr>
        <w:t>руба - 25</w:t>
      </w:r>
      <w:r>
        <w:rPr>
          <w:rFonts w:ascii="Arial" w:hAnsi="Arial" w:cs="Arial"/>
        </w:rPr>
        <w:t>-ого</w:t>
      </w:r>
      <w:r w:rsidRPr="00DC53B8">
        <w:rPr>
          <w:rFonts w:ascii="Arial" w:hAnsi="Arial" w:cs="Arial"/>
        </w:rPr>
        <w:t xml:space="preserve"> диаметра, размер сечения </w:t>
      </w:r>
      <w:r>
        <w:rPr>
          <w:rFonts w:ascii="Arial" w:hAnsi="Arial" w:cs="Arial"/>
        </w:rPr>
        <w:t xml:space="preserve">должен быть </w:t>
      </w:r>
      <w:r w:rsidRPr="00DC53B8">
        <w:rPr>
          <w:rFonts w:ascii="Arial" w:hAnsi="Arial" w:cs="Arial"/>
        </w:rPr>
        <w:t>выдержан по всей длине</w:t>
      </w:r>
      <w:r>
        <w:rPr>
          <w:rFonts w:ascii="Arial" w:hAnsi="Arial" w:cs="Arial"/>
        </w:rPr>
        <w:t>,</w:t>
      </w:r>
      <w:r w:rsidRPr="00DC5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труба </w:t>
      </w:r>
      <w:r w:rsidRPr="00DC53B8">
        <w:rPr>
          <w:rFonts w:ascii="Arial" w:hAnsi="Arial" w:cs="Arial"/>
        </w:rPr>
        <w:t>име</w:t>
      </w:r>
      <w:r>
        <w:rPr>
          <w:rFonts w:ascii="Arial" w:hAnsi="Arial" w:cs="Arial"/>
        </w:rPr>
        <w:t>ет</w:t>
      </w:r>
      <w:r w:rsidRPr="00DC53B8">
        <w:rPr>
          <w:rFonts w:ascii="Arial" w:hAnsi="Arial" w:cs="Arial"/>
        </w:rPr>
        <w:t xml:space="preserve"> высокую жесткость;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DC53B8">
        <w:rPr>
          <w:rFonts w:ascii="Arial" w:hAnsi="Arial" w:cs="Arial"/>
        </w:rPr>
        <w:t xml:space="preserve">еханизм управления </w:t>
      </w:r>
      <w:r>
        <w:rPr>
          <w:rFonts w:ascii="Arial" w:hAnsi="Arial" w:cs="Arial"/>
        </w:rPr>
        <w:t xml:space="preserve">должен </w:t>
      </w:r>
      <w:r w:rsidRPr="00DC53B8">
        <w:rPr>
          <w:rFonts w:ascii="Arial" w:hAnsi="Arial" w:cs="Arial"/>
        </w:rPr>
        <w:t>работат</w:t>
      </w:r>
      <w:r>
        <w:rPr>
          <w:rFonts w:ascii="Arial" w:hAnsi="Arial" w:cs="Arial"/>
        </w:rPr>
        <w:t>ь</w:t>
      </w:r>
      <w:r w:rsidRPr="00DC53B8">
        <w:rPr>
          <w:rFonts w:ascii="Arial" w:hAnsi="Arial" w:cs="Arial"/>
        </w:rPr>
        <w:t xml:space="preserve"> плавно, без рывков, по размеру соответств</w:t>
      </w:r>
      <w:r>
        <w:rPr>
          <w:rFonts w:ascii="Arial" w:hAnsi="Arial" w:cs="Arial"/>
        </w:rPr>
        <w:t>овать</w:t>
      </w:r>
      <w:r w:rsidRPr="00DC53B8">
        <w:rPr>
          <w:rFonts w:ascii="Arial" w:hAnsi="Arial" w:cs="Arial"/>
        </w:rPr>
        <w:t xml:space="preserve"> трубе,</w:t>
      </w:r>
      <w:r>
        <w:rPr>
          <w:rFonts w:ascii="Arial" w:hAnsi="Arial" w:cs="Arial"/>
        </w:rPr>
        <w:t xml:space="preserve"> с надежным креплением;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ц</w:t>
      </w:r>
      <w:r w:rsidRPr="00DC53B8">
        <w:rPr>
          <w:rFonts w:ascii="Arial" w:hAnsi="Arial" w:cs="Arial"/>
        </w:rPr>
        <w:t xml:space="preserve">епь управления –  белого цвета, звенья </w:t>
      </w:r>
      <w:r>
        <w:rPr>
          <w:rFonts w:ascii="Arial" w:hAnsi="Arial" w:cs="Arial"/>
        </w:rPr>
        <w:t xml:space="preserve">должны быть </w:t>
      </w:r>
      <w:r w:rsidRPr="00DC53B8">
        <w:rPr>
          <w:rFonts w:ascii="Arial" w:hAnsi="Arial" w:cs="Arial"/>
        </w:rPr>
        <w:t>равномерны по размеру;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C53B8">
        <w:rPr>
          <w:rFonts w:ascii="Arial" w:hAnsi="Arial" w:cs="Arial"/>
        </w:rPr>
        <w:t>ри подъеме ткань не дол</w:t>
      </w:r>
      <w:r>
        <w:rPr>
          <w:rFonts w:ascii="Arial" w:hAnsi="Arial" w:cs="Arial"/>
        </w:rPr>
        <w:t>жна задевать боковые кронштейны;</w:t>
      </w:r>
    </w:p>
    <w:p w:rsidR="001B0206" w:rsidRPr="00DC53B8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C53B8">
        <w:rPr>
          <w:rFonts w:ascii="Arial" w:hAnsi="Arial" w:cs="Arial"/>
        </w:rPr>
        <w:t>ри открывании и закрывании изделие должно  прочно фиксироваться на любой высоте.</w:t>
      </w:r>
    </w:p>
    <w:p w:rsidR="001B0206" w:rsidRDefault="001B0206" w:rsidP="001B0206">
      <w:pPr>
        <w:spacing w:after="120"/>
        <w:jc w:val="both"/>
        <w:rPr>
          <w:b/>
          <w:caps/>
          <w:spacing w:val="60"/>
          <w:sz w:val="24"/>
          <w:szCs w:val="24"/>
        </w:rPr>
      </w:pPr>
    </w:p>
    <w:p w:rsidR="001B0206" w:rsidRDefault="001B0206" w:rsidP="001B0206">
      <w:pPr>
        <w:spacing w:before="60" w:after="60"/>
        <w:jc w:val="both"/>
        <w:rPr>
          <w:rFonts w:ascii="Arial" w:hAnsi="Arial" w:cs="Arial"/>
        </w:rPr>
      </w:pPr>
      <w:r w:rsidRPr="001B0206">
        <w:rPr>
          <w:rFonts w:ascii="Arial" w:hAnsi="Arial" w:cs="Arial"/>
        </w:rPr>
        <w:t xml:space="preserve">Количество – 200 </w:t>
      </w:r>
      <w:proofErr w:type="spellStart"/>
      <w:r w:rsidRPr="001B0206">
        <w:rPr>
          <w:rFonts w:ascii="Arial" w:hAnsi="Arial" w:cs="Arial"/>
        </w:rPr>
        <w:t>кв.м</w:t>
      </w:r>
      <w:proofErr w:type="spellEnd"/>
      <w:r w:rsidRPr="001B0206">
        <w:rPr>
          <w:rFonts w:ascii="Arial" w:hAnsi="Arial" w:cs="Arial"/>
        </w:rPr>
        <w:t>.</w:t>
      </w:r>
    </w:p>
    <w:p w:rsidR="001B0206" w:rsidRPr="001B0206" w:rsidRDefault="001B0206" w:rsidP="001B0206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поставки и установки в течение 15 календарных дней со дня подписания договора.</w:t>
      </w:r>
      <w:bookmarkStart w:id="0" w:name="_GoBack"/>
      <w:bookmarkEnd w:id="0"/>
    </w:p>
    <w:p w:rsidR="00E91BC3" w:rsidRDefault="00E91BC3" w:rsidP="00E91BC3">
      <w:pPr>
        <w:spacing w:after="120"/>
        <w:rPr>
          <w:rFonts w:ascii="Arial" w:hAnsi="Arial" w:cs="Arial"/>
          <w:color w:val="000000"/>
        </w:rPr>
      </w:pPr>
    </w:p>
    <w:sectPr w:rsidR="00E91BC3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3"/>
    <w:rsid w:val="00070CFD"/>
    <w:rsid w:val="001B0206"/>
    <w:rsid w:val="001C1619"/>
    <w:rsid w:val="0025253E"/>
    <w:rsid w:val="003E322A"/>
    <w:rsid w:val="00406C37"/>
    <w:rsid w:val="005516E2"/>
    <w:rsid w:val="006434C6"/>
    <w:rsid w:val="007639A6"/>
    <w:rsid w:val="0090648A"/>
    <w:rsid w:val="009A5433"/>
    <w:rsid w:val="009C074D"/>
    <w:rsid w:val="00BB0069"/>
    <w:rsid w:val="00C326E7"/>
    <w:rsid w:val="00D2161A"/>
    <w:rsid w:val="00DC53B8"/>
    <w:rsid w:val="00E802C7"/>
    <w:rsid w:val="00E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C3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91BC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none"/>
      <w:lang w:eastAsia="ru-RU"/>
    </w:rPr>
  </w:style>
  <w:style w:type="paragraph" w:customStyle="1" w:styleId="21">
    <w:name w:val="Средняя сетка 21"/>
    <w:uiPriority w:val="1"/>
    <w:qFormat/>
    <w:rsid w:val="00E91BC3"/>
    <w:pPr>
      <w:spacing w:after="0" w:line="240" w:lineRule="auto"/>
    </w:pPr>
    <w:rPr>
      <w:rFonts w:ascii="Times New Roman" w:eastAsia="MS Mincho" w:hAnsi="Times New Roman" w:cs="Times New Roman"/>
      <w:szCs w:val="20"/>
      <w:u w:val="non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C3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91BC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none"/>
      <w:lang w:eastAsia="ru-RU"/>
    </w:rPr>
  </w:style>
  <w:style w:type="paragraph" w:customStyle="1" w:styleId="21">
    <w:name w:val="Средняя сетка 21"/>
    <w:uiPriority w:val="1"/>
    <w:qFormat/>
    <w:rsid w:val="00E91BC3"/>
    <w:pPr>
      <w:spacing w:after="0" w:line="240" w:lineRule="auto"/>
    </w:pPr>
    <w:rPr>
      <w:rFonts w:ascii="Times New Roman" w:eastAsia="MS Mincho" w:hAnsi="Times New Roman" w:cs="Times New Roman"/>
      <w:szCs w:val="20"/>
      <w:u w:val="non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4</cp:revision>
  <cp:lastPrinted>2017-01-27T05:43:00Z</cp:lastPrinted>
  <dcterms:created xsi:type="dcterms:W3CDTF">2019-09-16T10:41:00Z</dcterms:created>
  <dcterms:modified xsi:type="dcterms:W3CDTF">2019-09-19T03:16:00Z</dcterms:modified>
</cp:coreProperties>
</file>