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777" w:rsidRDefault="00312777" w:rsidP="00312777">
      <w:pPr>
        <w:spacing w:after="120"/>
        <w:jc w:val="center"/>
        <w:rPr>
          <w:b/>
          <w:caps/>
          <w:spacing w:val="60"/>
          <w:sz w:val="28"/>
          <w:szCs w:val="28"/>
        </w:rPr>
      </w:pPr>
      <w:r>
        <w:rPr>
          <w:b/>
          <w:caps/>
          <w:spacing w:val="60"/>
          <w:sz w:val="28"/>
          <w:szCs w:val="28"/>
        </w:rPr>
        <w:t>Техническая спецификация ТОВАРА</w:t>
      </w:r>
    </w:p>
    <w:tbl>
      <w:tblPr>
        <w:tblW w:w="50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417"/>
        <w:gridCol w:w="802"/>
        <w:gridCol w:w="985"/>
        <w:gridCol w:w="975"/>
        <w:gridCol w:w="3949"/>
      </w:tblGrid>
      <w:tr w:rsidR="00312777" w:rsidRPr="00EC0223" w:rsidTr="00312777">
        <w:trPr>
          <w:trHeight w:val="62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77" w:rsidRPr="00EC0223" w:rsidRDefault="00312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0223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  <w:proofErr w:type="gramStart"/>
            <w:r w:rsidRPr="00EC0223">
              <w:rPr>
                <w:rFonts w:ascii="Arial" w:hAnsi="Arial" w:cs="Arial"/>
                <w:b/>
                <w:sz w:val="16"/>
                <w:szCs w:val="16"/>
              </w:rPr>
              <w:t>п</w:t>
            </w:r>
            <w:proofErr w:type="gramEnd"/>
            <w:r w:rsidRPr="00EC0223">
              <w:rPr>
                <w:rFonts w:ascii="Arial" w:hAnsi="Arial" w:cs="Arial"/>
                <w:b/>
                <w:sz w:val="16"/>
                <w:szCs w:val="16"/>
              </w:rPr>
              <w:t>/п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77" w:rsidRPr="00EC0223" w:rsidRDefault="00312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0223">
              <w:rPr>
                <w:rFonts w:ascii="Arial" w:hAnsi="Arial" w:cs="Arial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77" w:rsidRPr="00EC0223" w:rsidRDefault="00312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0223">
              <w:rPr>
                <w:rFonts w:ascii="Arial" w:hAnsi="Arial" w:cs="Arial"/>
                <w:b/>
                <w:sz w:val="16"/>
                <w:szCs w:val="16"/>
              </w:rPr>
              <w:t>Кол-во, штук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77" w:rsidRPr="00EC0223" w:rsidRDefault="00312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0223">
              <w:rPr>
                <w:rFonts w:ascii="Arial" w:hAnsi="Arial" w:cs="Arial"/>
                <w:b/>
                <w:sz w:val="16"/>
                <w:szCs w:val="16"/>
              </w:rPr>
              <w:t xml:space="preserve">Цена за единицу (без НДС), </w:t>
            </w:r>
            <w:proofErr w:type="spellStart"/>
            <w:r w:rsidRPr="00EC0223">
              <w:rPr>
                <w:rFonts w:ascii="Arial" w:hAnsi="Arial" w:cs="Arial"/>
                <w:b/>
                <w:sz w:val="16"/>
                <w:szCs w:val="16"/>
              </w:rPr>
              <w:t>тг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77" w:rsidRPr="00EC0223" w:rsidRDefault="00312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0223">
              <w:rPr>
                <w:rFonts w:ascii="Arial" w:hAnsi="Arial" w:cs="Arial"/>
                <w:b/>
                <w:sz w:val="16"/>
                <w:szCs w:val="16"/>
              </w:rPr>
              <w:t xml:space="preserve">Общая сумма (без НДС), </w:t>
            </w:r>
            <w:proofErr w:type="spellStart"/>
            <w:r w:rsidRPr="00EC0223">
              <w:rPr>
                <w:rFonts w:ascii="Arial" w:hAnsi="Arial" w:cs="Arial"/>
                <w:b/>
                <w:sz w:val="16"/>
                <w:szCs w:val="16"/>
              </w:rPr>
              <w:t>тг</w:t>
            </w:r>
            <w:proofErr w:type="spellEnd"/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777" w:rsidRPr="00EC0223" w:rsidRDefault="00312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0223">
              <w:rPr>
                <w:rFonts w:ascii="Arial" w:hAnsi="Arial" w:cs="Arial"/>
                <w:b/>
                <w:sz w:val="16"/>
                <w:szCs w:val="16"/>
              </w:rPr>
              <w:t>Характеристики товара</w:t>
            </w:r>
          </w:p>
        </w:tc>
      </w:tr>
      <w:tr w:rsidR="00312777" w:rsidRPr="00EC0223" w:rsidTr="00312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77" w:rsidRPr="00EC0223" w:rsidRDefault="00312777">
            <w:pPr>
              <w:spacing w:before="60" w:after="60" w:line="276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C0223">
              <w:rPr>
                <w:rFonts w:ascii="Arial" w:hAnsi="Arial" w:cs="Arial"/>
                <w:sz w:val="16"/>
                <w:szCs w:val="16"/>
              </w:rPr>
              <w:t>1</w:t>
            </w:r>
            <w:r w:rsidRPr="00EC0223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77" w:rsidRPr="00EC0223" w:rsidRDefault="00EC0223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EC0223">
              <w:rPr>
                <w:rFonts w:ascii="Arial" w:hAnsi="Arial" w:cs="Arial"/>
                <w:sz w:val="16"/>
                <w:szCs w:val="16"/>
                <w:lang w:val="en-US"/>
              </w:rPr>
              <w:t>TSplus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  <w:lang w:val="en-US"/>
              </w:rPr>
              <w:t xml:space="preserve"> Enterprise edition Unlimited number of users с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  <w:lang w:val="en-US"/>
              </w:rPr>
              <w:t>модулем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  <w:lang w:val="en-US"/>
              </w:rPr>
              <w:t xml:space="preserve"> RDS-Knight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77" w:rsidRPr="00EC0223" w:rsidRDefault="00EC0223">
            <w:pPr>
              <w:spacing w:line="276" w:lineRule="auto"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EC022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77" w:rsidRPr="00EC0223" w:rsidRDefault="00312777" w:rsidP="00EC0223">
            <w:pPr>
              <w:spacing w:line="276" w:lineRule="auto"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EC0223">
              <w:rPr>
                <w:rFonts w:ascii="Arial" w:hAnsi="Arial" w:cs="Arial"/>
                <w:sz w:val="16"/>
                <w:szCs w:val="16"/>
              </w:rPr>
              <w:t>5</w:t>
            </w:r>
            <w:r w:rsidR="00EC0223" w:rsidRPr="00EC0223">
              <w:rPr>
                <w:rFonts w:ascii="Arial" w:hAnsi="Arial" w:cs="Arial"/>
                <w:sz w:val="16"/>
                <w:szCs w:val="16"/>
              </w:rPr>
              <w:t>70</w:t>
            </w:r>
            <w:r w:rsidRPr="00EC0223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777" w:rsidRPr="00EC0223" w:rsidRDefault="00EC0223">
            <w:pPr>
              <w:spacing w:line="276" w:lineRule="auto"/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EC0223">
              <w:rPr>
                <w:rFonts w:ascii="Arial" w:hAnsi="Arial" w:cs="Arial"/>
                <w:sz w:val="16"/>
                <w:szCs w:val="16"/>
              </w:rPr>
              <w:t>570</w:t>
            </w:r>
            <w:r w:rsidR="00312777" w:rsidRPr="00EC0223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3" w:rsidRPr="00EC0223" w:rsidRDefault="00EC0223" w:rsidP="00EC0223">
            <w:pPr>
              <w:pStyle w:val="western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C0223">
              <w:rPr>
                <w:rFonts w:ascii="Arial" w:hAnsi="Arial" w:cs="Arial"/>
                <w:sz w:val="16"/>
                <w:szCs w:val="16"/>
              </w:rPr>
              <w:t>ПО поддерживает</w:t>
            </w:r>
            <w:proofErr w:type="gramEnd"/>
            <w:r w:rsidRPr="00EC0223">
              <w:rPr>
                <w:rFonts w:ascii="Arial" w:hAnsi="Arial" w:cs="Arial"/>
                <w:sz w:val="16"/>
                <w:szCs w:val="16"/>
              </w:rPr>
              <w:t xml:space="preserve"> большие установки нескольких серверов доступа к удаленному рабочему столу или аппликации (до 20 хостов). Встроенный механизм отказоустойчивости и балансировки нагрузки. Один из хозяев фермы может выступать в качестве пограничного сервера управляющего доступом к другим ресурсам. Возможность назначить один или несколько серверов для пользователя или группы пользователей. Полное сотрудничество с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Active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Directory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t>. ENTERPRISE позволяет на безопасную работу до 1000 одновременных сеансов удаленного доступа.   Ниже приведен список:</w:t>
            </w:r>
          </w:p>
          <w:p w:rsidR="00EC0223" w:rsidRPr="00EC0223" w:rsidRDefault="00EC0223" w:rsidP="00EC0223">
            <w:pPr>
              <w:pStyle w:val="western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C0223">
              <w:rPr>
                <w:rFonts w:ascii="Arial" w:hAnsi="Arial" w:cs="Arial"/>
                <w:sz w:val="16"/>
                <w:szCs w:val="16"/>
              </w:rPr>
              <w:t>∙ Поддержка до 20 серверов в ферме серверов,</w:t>
            </w:r>
            <w:r w:rsidRPr="00EC0223">
              <w:rPr>
                <w:rFonts w:ascii="Arial" w:hAnsi="Arial" w:cs="Arial"/>
                <w:sz w:val="16"/>
                <w:szCs w:val="16"/>
              </w:rPr>
              <w:br/>
              <w:t>∙ До 1000 пользователей, работающих одновременно на основе масштабируемой архитектуры с балансировкой нагрузки,</w:t>
            </w:r>
            <w:r w:rsidRPr="00EC0223">
              <w:rPr>
                <w:rFonts w:ascii="Arial" w:hAnsi="Arial" w:cs="Arial"/>
                <w:sz w:val="16"/>
                <w:szCs w:val="16"/>
              </w:rPr>
              <w:br/>
              <w:t xml:space="preserve">∙ Береговой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Enterprise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Portal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обеспечающий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t xml:space="preserve"> контролируемый доступ ко всем серверам в ферме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TSplus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t>,</w:t>
            </w:r>
            <w:r w:rsidRPr="00EC0223">
              <w:rPr>
                <w:rFonts w:ascii="Arial" w:hAnsi="Arial" w:cs="Arial"/>
                <w:sz w:val="16"/>
                <w:szCs w:val="16"/>
              </w:rPr>
              <w:br/>
              <w:t>∙ Возможность назначить один или более серверов аппликаций для пользователей или групп пользователей,</w:t>
            </w:r>
            <w:r w:rsidRPr="00EC0223">
              <w:rPr>
                <w:rFonts w:ascii="Arial" w:hAnsi="Arial" w:cs="Arial"/>
                <w:sz w:val="16"/>
                <w:szCs w:val="16"/>
              </w:rPr>
              <w:br/>
              <w:t>∙ Поддержка балансировки нагрузки и отказоустойчивости (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Failover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t xml:space="preserve"> и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Load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Balancing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</w:p>
          <w:p w:rsidR="00312777" w:rsidRDefault="00EC0223" w:rsidP="00EC0223">
            <w:pPr>
              <w:pStyle w:val="western"/>
              <w:rPr>
                <w:rFonts w:ascii="Arial" w:hAnsi="Arial" w:cs="Arial"/>
                <w:sz w:val="16"/>
                <w:szCs w:val="16"/>
              </w:rPr>
            </w:pPr>
            <w:r w:rsidRPr="00EC0223">
              <w:rPr>
                <w:rFonts w:ascii="Arial" w:hAnsi="Arial" w:cs="Arial"/>
                <w:sz w:val="16"/>
                <w:szCs w:val="16"/>
              </w:rPr>
              <w:t>∙ Доступ к удаленному рабочему столу с любого веб-браузера,</w:t>
            </w:r>
            <w:r w:rsidRPr="00EC0223">
              <w:rPr>
                <w:rFonts w:ascii="Arial" w:hAnsi="Arial" w:cs="Arial"/>
                <w:sz w:val="16"/>
                <w:szCs w:val="16"/>
              </w:rPr>
              <w:br/>
              <w:t>∙ Полностью безопасный доступ из любого веб-браузера на HTTPS и SSH</w:t>
            </w:r>
            <w:r w:rsidRPr="00EC0223">
              <w:rPr>
                <w:rFonts w:ascii="Arial" w:hAnsi="Arial" w:cs="Arial"/>
                <w:sz w:val="16"/>
                <w:szCs w:val="16"/>
              </w:rPr>
              <w:br/>
              <w:t xml:space="preserve">∙ Код страницы HTML включает механизмы для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Java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t xml:space="preserve"> и HTML5</w:t>
            </w:r>
            <w:r w:rsidRPr="00EC0223">
              <w:rPr>
                <w:rFonts w:ascii="Arial" w:hAnsi="Arial" w:cs="Arial"/>
                <w:sz w:val="16"/>
                <w:szCs w:val="16"/>
              </w:rPr>
              <w:br/>
              <w:t xml:space="preserve">∙ Простое подключение к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IPhone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IPad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t xml:space="preserve"> и устройствам использующим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Android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t>,</w:t>
            </w:r>
            <w:r w:rsidRPr="00EC0223">
              <w:rPr>
                <w:rFonts w:ascii="Arial" w:hAnsi="Arial" w:cs="Arial"/>
                <w:sz w:val="16"/>
                <w:szCs w:val="16"/>
              </w:rPr>
              <w:br/>
              <w:t xml:space="preserve">∙ Простой в использовании набор инструментов для веб-мастеров для адаптации страницы входа в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TSplus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t>,</w:t>
            </w:r>
            <w:r w:rsidRPr="00EC0223">
              <w:rPr>
                <w:rFonts w:ascii="Arial" w:hAnsi="Arial" w:cs="Arial"/>
                <w:sz w:val="16"/>
                <w:szCs w:val="16"/>
              </w:rPr>
              <w:br/>
              <w:t>∙ Портал опубликованных аппликаций</w:t>
            </w:r>
            <w:proofErr w:type="gramStart"/>
            <w:r w:rsidRPr="00EC0223">
              <w:rPr>
                <w:rFonts w:ascii="Arial" w:hAnsi="Arial" w:cs="Arial"/>
                <w:sz w:val="16"/>
                <w:szCs w:val="16"/>
              </w:rPr>
              <w:br/>
              <w:t>∙ В</w:t>
            </w:r>
            <w:proofErr w:type="gramEnd"/>
            <w:r w:rsidRPr="00EC0223">
              <w:rPr>
                <w:rFonts w:ascii="Arial" w:hAnsi="Arial" w:cs="Arial"/>
                <w:sz w:val="16"/>
                <w:szCs w:val="16"/>
              </w:rPr>
              <w:t xml:space="preserve"> дополнении к полномочиям систем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Windows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t>, создана возможность разрешать доступ через адреса электронной почты или PIN,</w:t>
            </w:r>
            <w:r w:rsidRPr="00EC0223">
              <w:rPr>
                <w:rFonts w:ascii="Arial" w:hAnsi="Arial" w:cs="Arial"/>
                <w:sz w:val="16"/>
                <w:szCs w:val="16"/>
              </w:rPr>
              <w:br/>
              <w:t xml:space="preserve">∙ Универсальный Принтер позволяет печатать из любой точки мира, без необходимости устанавливать драйвер принтера на сервере. </w:t>
            </w:r>
            <w:proofErr w:type="gramStart"/>
            <w:r w:rsidRPr="00EC0223">
              <w:rPr>
                <w:rFonts w:ascii="Arial" w:hAnsi="Arial" w:cs="Arial"/>
                <w:sz w:val="16"/>
                <w:szCs w:val="16"/>
              </w:rPr>
              <w:t>Значительно ускоряет печать через Интернет,</w:t>
            </w:r>
            <w:r w:rsidRPr="00EC0223">
              <w:rPr>
                <w:rFonts w:ascii="Arial" w:hAnsi="Arial" w:cs="Arial"/>
                <w:sz w:val="16"/>
                <w:szCs w:val="16"/>
              </w:rPr>
              <w:br/>
              <w:t xml:space="preserve">∙ Программа Администратора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AdminTool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t>,</w:t>
            </w:r>
            <w:r w:rsidRPr="00EC0223">
              <w:rPr>
                <w:rFonts w:ascii="Arial" w:hAnsi="Arial" w:cs="Arial"/>
                <w:sz w:val="16"/>
                <w:szCs w:val="16"/>
              </w:rPr>
              <w:br/>
              <w:t>∙ Поддержка одновременных соединений,</w:t>
            </w:r>
            <w:r w:rsidRPr="00EC0223">
              <w:rPr>
                <w:rFonts w:ascii="Arial" w:hAnsi="Arial" w:cs="Arial"/>
                <w:sz w:val="16"/>
                <w:szCs w:val="16"/>
              </w:rPr>
              <w:br/>
              <w:t>∙ Контроль аппликаций на пользователя и / или группы</w:t>
            </w:r>
            <w:r w:rsidRPr="00EC0223">
              <w:rPr>
                <w:rFonts w:ascii="Arial" w:hAnsi="Arial" w:cs="Arial"/>
                <w:sz w:val="16"/>
                <w:szCs w:val="16"/>
              </w:rPr>
              <w:br/>
              <w:t xml:space="preserve">∙ Панель задач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TSplus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t xml:space="preserve"> и / или панели аппликаций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TSplus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br/>
              <w:t>∙ Доступ к удаленному рабочему столу</w:t>
            </w:r>
            <w:r w:rsidRPr="00EC0223">
              <w:rPr>
                <w:rFonts w:ascii="Arial" w:hAnsi="Arial" w:cs="Arial"/>
                <w:sz w:val="16"/>
                <w:szCs w:val="16"/>
              </w:rPr>
              <w:br/>
              <w:t xml:space="preserve">∙ Специальный генератор клиентов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TSplus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t>,</w:t>
            </w:r>
            <w:r w:rsidRPr="00EC0223">
              <w:rPr>
                <w:rFonts w:ascii="Arial" w:hAnsi="Arial" w:cs="Arial"/>
                <w:sz w:val="16"/>
                <w:szCs w:val="16"/>
              </w:rPr>
              <w:br/>
              <w:t xml:space="preserve">∙ Клиенты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Seamless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t xml:space="preserve"> и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RemoteApp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br/>
              <w:t>∙ Полная совместимость с протоколом RDP,</w:t>
            </w:r>
            <w:r w:rsidRPr="00EC0223">
              <w:rPr>
                <w:rFonts w:ascii="Arial" w:hAnsi="Arial" w:cs="Arial"/>
                <w:sz w:val="16"/>
                <w:szCs w:val="16"/>
              </w:rPr>
              <w:br/>
              <w:t>∙ Поддержка двойного экрана, двунаправленный звук,</w:t>
            </w:r>
            <w:r w:rsidRPr="00EC0223">
              <w:rPr>
                <w:rFonts w:ascii="Arial" w:hAnsi="Arial" w:cs="Arial"/>
                <w:sz w:val="16"/>
                <w:szCs w:val="16"/>
              </w:rPr>
              <w:br/>
              <w:t>∙ Поддержка локальных и удаленных соединений,</w:t>
            </w:r>
            <w:r w:rsidRPr="00EC0223">
              <w:rPr>
                <w:rFonts w:ascii="Arial" w:hAnsi="Arial" w:cs="Arial"/>
                <w:sz w:val="16"/>
                <w:szCs w:val="16"/>
              </w:rPr>
              <w:br/>
              <w:t xml:space="preserve">∙ Поддержка пользователей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Workgroup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t xml:space="preserve"> и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Active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0223">
              <w:rPr>
                <w:rFonts w:ascii="Arial" w:hAnsi="Arial" w:cs="Arial"/>
                <w:sz w:val="16"/>
                <w:szCs w:val="16"/>
              </w:rPr>
              <w:t>Directory</w:t>
            </w:r>
            <w:proofErr w:type="spellEnd"/>
            <w:r w:rsidRPr="00EC0223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</w:p>
          <w:p w:rsidR="003066D1" w:rsidRPr="00EC0223" w:rsidRDefault="003066D1" w:rsidP="00EC0223">
            <w:pPr>
              <w:pStyle w:val="western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Срок поставки – в течение 15 рабочих дней после подписания договора</w:t>
            </w:r>
            <w:bookmarkStart w:id="0" w:name="_GoBack"/>
            <w:bookmarkEnd w:id="0"/>
          </w:p>
        </w:tc>
      </w:tr>
    </w:tbl>
    <w:p w:rsidR="00AE6B28" w:rsidRDefault="00AE6B28"/>
    <w:sectPr w:rsidR="00AE6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203A4"/>
    <w:multiLevelType w:val="hybridMultilevel"/>
    <w:tmpl w:val="4BC4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52B5D"/>
    <w:multiLevelType w:val="hybridMultilevel"/>
    <w:tmpl w:val="1AAEE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83"/>
    <w:rsid w:val="002D4883"/>
    <w:rsid w:val="003066D1"/>
    <w:rsid w:val="00312777"/>
    <w:rsid w:val="00AE6B28"/>
    <w:rsid w:val="00EC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777"/>
    <w:pPr>
      <w:ind w:left="720"/>
    </w:pPr>
  </w:style>
  <w:style w:type="paragraph" w:customStyle="1" w:styleId="western">
    <w:name w:val="western"/>
    <w:basedOn w:val="a"/>
    <w:rsid w:val="00EC0223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777"/>
    <w:pPr>
      <w:ind w:left="720"/>
    </w:pPr>
  </w:style>
  <w:style w:type="paragraph" w:customStyle="1" w:styleId="western">
    <w:name w:val="western"/>
    <w:basedOn w:val="a"/>
    <w:rsid w:val="00EC0223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5</cp:revision>
  <dcterms:created xsi:type="dcterms:W3CDTF">2018-05-21T09:21:00Z</dcterms:created>
  <dcterms:modified xsi:type="dcterms:W3CDTF">2018-05-30T11:40:00Z</dcterms:modified>
</cp:coreProperties>
</file>