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p w:rsidR="00593C2B" w:rsidRDefault="00593C2B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на индивидуальное средство защиты </w:t>
      </w:r>
      <w:r w:rsidR="004E709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(капюшон защитный)</w:t>
      </w:r>
    </w:p>
    <w:tbl>
      <w:tblPr>
        <w:tblStyle w:val="a4"/>
        <w:tblW w:w="9948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88"/>
        <w:gridCol w:w="2299"/>
        <w:gridCol w:w="1348"/>
        <w:gridCol w:w="1549"/>
        <w:gridCol w:w="6"/>
        <w:gridCol w:w="4258"/>
      </w:tblGrid>
      <w:tr w:rsidR="00344E36" w:rsidTr="00344E3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6" w:rsidRDefault="00344E36" w:rsidP="00344E36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E36" w:rsidRDefault="00344E36" w:rsidP="00344E36">
            <w:pPr>
              <w:spacing w:before="240" w:after="24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36" w:rsidRDefault="00344E36" w:rsidP="00344E36">
            <w:pPr>
              <w:spacing w:before="240" w:after="24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36" w:rsidRDefault="00344E36" w:rsidP="00344E36">
            <w:pPr>
              <w:spacing w:before="240" w:after="24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Цена за единицу в тенге, без учета НДС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36" w:rsidRDefault="00344E36" w:rsidP="00344E36">
            <w:pPr>
              <w:spacing w:before="240" w:after="24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Краткая характеристика</w:t>
            </w:r>
          </w:p>
        </w:tc>
      </w:tr>
      <w:tr w:rsidR="00344E36" w:rsidTr="00344E3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6" w:rsidRDefault="00344E36" w:rsidP="00344E36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36" w:rsidRPr="00F13ABF" w:rsidRDefault="00344E36" w:rsidP="00344E3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Капюшон защитный универсальный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6" w:rsidRDefault="00344E36" w:rsidP="00344E3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 шт.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6" w:rsidRDefault="00344E36" w:rsidP="00344E3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sz w:val="20"/>
                <w:szCs w:val="20"/>
              </w:rPr>
              <w:t>28 000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6" w:rsidRDefault="00344E36" w:rsidP="00344E3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Капюшон является фильтрующим средством защиты одноразового использования, герметично запаянный в пакет из полиэтиленовой пленки.</w:t>
            </w:r>
          </w:p>
          <w:p w:rsidR="00344E36" w:rsidRDefault="00344E36" w:rsidP="00344E3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Предназначен для защиты органов дыхания, глаз и кожи головы человека от газов, паров и аэрозолей опасных химических веществ 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  <w:t>и токсичных продуктов горения, а также кратковременно от воздействия открытого пламени.</w:t>
            </w:r>
          </w:p>
          <w:p w:rsidR="00344E36" w:rsidRDefault="00344E36" w:rsidP="00344E3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Используется для эвакуации людей из зон химического заражения в результате техногенных аварий, а также из зданий, сооружений и объектов различного назначения при задымлениях.</w:t>
            </w:r>
          </w:p>
          <w:p w:rsidR="00344E36" w:rsidRDefault="00344E36" w:rsidP="00344E3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Капюшон имеет смотровое окно панорамного типа,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подмасочник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с клапаном выдоха, шейный обтюратор из эластичной резины и систему крепления капюшона на голове. Верхний слой изготовлен из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огнезащитного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 xml:space="preserve">, а внутренний - из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фильтросорбирующего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угленаполненного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материалов.</w:t>
            </w:r>
          </w:p>
          <w:p w:rsidR="00344E36" w:rsidRDefault="00344E36" w:rsidP="00344E3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Время защитного действия составляет не менее 20 минут.</w:t>
            </w:r>
          </w:p>
        </w:tc>
      </w:tr>
      <w:tr w:rsidR="00344E36" w:rsidTr="00344E36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88" w:type="dxa"/>
          </w:tcPr>
          <w:p w:rsidR="00344E36" w:rsidRPr="00344E36" w:rsidRDefault="00344E36" w:rsidP="00344E3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99" w:type="dxa"/>
          </w:tcPr>
          <w:p w:rsidR="00344E36" w:rsidRPr="00344E36" w:rsidRDefault="00344E36" w:rsidP="00344E3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4E36">
              <w:rPr>
                <w:rFonts w:ascii="Arial Narrow" w:hAnsi="Arial Narrow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1348" w:type="dxa"/>
          </w:tcPr>
          <w:p w:rsidR="00344E36" w:rsidRPr="00344E36" w:rsidRDefault="00344E36" w:rsidP="00344E3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344E36" w:rsidRPr="00344E36" w:rsidRDefault="00344E36" w:rsidP="00344E3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44E36">
              <w:rPr>
                <w:rFonts w:ascii="Arial Narrow" w:hAnsi="Arial Narrow" w:cs="Arial"/>
                <w:b/>
                <w:sz w:val="20"/>
                <w:szCs w:val="20"/>
              </w:rPr>
              <w:t>560 000</w:t>
            </w:r>
          </w:p>
        </w:tc>
        <w:tc>
          <w:tcPr>
            <w:tcW w:w="4264" w:type="dxa"/>
            <w:gridSpan w:val="2"/>
          </w:tcPr>
          <w:p w:rsidR="00344E36" w:rsidRPr="00344E36" w:rsidRDefault="00344E36" w:rsidP="00344E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978D4" w:rsidRDefault="005978D4"/>
    <w:sectPr w:rsidR="0059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906A7"/>
    <w:rsid w:val="00203BB4"/>
    <w:rsid w:val="002F3D29"/>
    <w:rsid w:val="00344E36"/>
    <w:rsid w:val="004313E6"/>
    <w:rsid w:val="00490762"/>
    <w:rsid w:val="004E7099"/>
    <w:rsid w:val="00520250"/>
    <w:rsid w:val="00593C2B"/>
    <w:rsid w:val="005978D4"/>
    <w:rsid w:val="00641D32"/>
    <w:rsid w:val="006573C9"/>
    <w:rsid w:val="00681A3A"/>
    <w:rsid w:val="00712DD9"/>
    <w:rsid w:val="008450D9"/>
    <w:rsid w:val="00855EFB"/>
    <w:rsid w:val="00891BA5"/>
    <w:rsid w:val="009430B0"/>
    <w:rsid w:val="009A0A1B"/>
    <w:rsid w:val="00A200D6"/>
    <w:rsid w:val="00A50D40"/>
    <w:rsid w:val="00C36487"/>
    <w:rsid w:val="00C86E9C"/>
    <w:rsid w:val="00DF0819"/>
    <w:rsid w:val="00DF39DB"/>
    <w:rsid w:val="00E47D4F"/>
    <w:rsid w:val="00F13ABF"/>
    <w:rsid w:val="00F42E23"/>
    <w:rsid w:val="00F8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F159-1E85-4987-BCE4-757F0863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3</cp:revision>
  <cp:lastPrinted>2017-02-20T04:10:00Z</cp:lastPrinted>
  <dcterms:created xsi:type="dcterms:W3CDTF">2018-05-17T04:33:00Z</dcterms:created>
  <dcterms:modified xsi:type="dcterms:W3CDTF">2018-05-21T04:35:00Z</dcterms:modified>
</cp:coreProperties>
</file>