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9DB" w:rsidRDefault="00DF39DB" w:rsidP="00DF39DB">
      <w:pPr>
        <w:spacing w:after="12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Техническая спецификация </w:t>
      </w:r>
    </w:p>
    <w:p w:rsidR="00593C2B" w:rsidRDefault="00593C2B" w:rsidP="00DF39DB">
      <w:pPr>
        <w:spacing w:after="12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на индивидуальное средство защиты </w:t>
      </w:r>
      <w:r w:rsidR="004E7099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(капюшон защитный)</w:t>
      </w:r>
    </w:p>
    <w:tbl>
      <w:tblPr>
        <w:tblStyle w:val="a4"/>
        <w:tblW w:w="9898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489"/>
        <w:gridCol w:w="2301"/>
        <w:gridCol w:w="1349"/>
        <w:gridCol w:w="5759"/>
      </w:tblGrid>
      <w:tr w:rsidR="006573C9" w:rsidTr="006573C9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9" w:rsidRDefault="006573C9" w:rsidP="00F87537">
            <w:pPr>
              <w:spacing w:before="120" w:after="120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3C9" w:rsidRDefault="006573C9" w:rsidP="00F87537">
            <w:pPr>
              <w:spacing w:before="240" w:after="240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3C9" w:rsidRDefault="006573C9" w:rsidP="00F87537">
            <w:pPr>
              <w:spacing w:before="240" w:after="240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3C9" w:rsidRDefault="006573C9" w:rsidP="00F87537">
            <w:pPr>
              <w:spacing w:before="240" w:after="240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Краткая характеристика</w:t>
            </w:r>
          </w:p>
        </w:tc>
      </w:tr>
      <w:tr w:rsidR="006573C9" w:rsidTr="006573C9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9" w:rsidRDefault="006573C9">
            <w:pPr>
              <w:spacing w:after="120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C9" w:rsidRPr="00F13ABF" w:rsidRDefault="006573C9" w:rsidP="00593C2B">
            <w:pPr>
              <w:rPr>
                <w:rFonts w:ascii="Arial Narrow" w:eastAsia="Times New Roman" w:hAnsi="Arial Narrow"/>
                <w:color w:val="000000"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Капюшон защитный универсальный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C9" w:rsidRDefault="00490762" w:rsidP="00A200D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120 шт.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C9" w:rsidRDefault="006573C9" w:rsidP="00593C2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Капюшон </w:t>
            </w:r>
            <w:r w:rsidR="00C86E9C">
              <w:rPr>
                <w:rFonts w:ascii="Arial Narrow" w:hAnsi="Arial Narrow" w:cs="Arial"/>
                <w:sz w:val="20"/>
                <w:szCs w:val="20"/>
              </w:rPr>
              <w:t xml:space="preserve">является фильтрующим средством защиты </w:t>
            </w:r>
            <w:r>
              <w:rPr>
                <w:rFonts w:ascii="Arial Narrow" w:hAnsi="Arial Narrow" w:cs="Arial"/>
                <w:sz w:val="20"/>
                <w:szCs w:val="20"/>
              </w:rPr>
              <w:t>одноразового использования, герметично запаянный в пакет из полиэтиленовой пленки.</w:t>
            </w:r>
          </w:p>
          <w:p w:rsidR="006573C9" w:rsidRDefault="006573C9" w:rsidP="00593C2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Предназначен для защиты органов дыхания, глаз и кожи головы человека от газов, паров и аэрозолей опасных химических веществ </w:t>
            </w:r>
            <w:r w:rsidR="004E7099">
              <w:rPr>
                <w:rFonts w:ascii="Arial Narrow" w:hAnsi="Arial Narrow" w:cs="Arial"/>
                <w:sz w:val="20"/>
                <w:szCs w:val="20"/>
              </w:rPr>
              <w:br/>
            </w:r>
            <w:r>
              <w:rPr>
                <w:rFonts w:ascii="Arial Narrow" w:hAnsi="Arial Narrow" w:cs="Arial"/>
                <w:sz w:val="20"/>
                <w:szCs w:val="20"/>
              </w:rPr>
              <w:t>и токсичных продуктов горения, а также кратковременно от воздействия открытого пламени.</w:t>
            </w:r>
          </w:p>
          <w:p w:rsidR="006573C9" w:rsidRDefault="006573C9" w:rsidP="00593C2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Используется для эвакуации людей из зон химического заражения в результате техногенных аварий, а также из зданий, сооружений и объектов различного назначения при задымлениях.</w:t>
            </w:r>
          </w:p>
          <w:p w:rsidR="006573C9" w:rsidRDefault="006573C9" w:rsidP="006573C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Капюшон имеет смотровое окно панорамного типа,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подмасочник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с клапаном выдоха, шейный обтюратор из эластичной резины и систему крепления капюшона на голове. Верхний слой изготовлен из </w:t>
            </w:r>
            <w:proofErr w:type="gramStart"/>
            <w:r>
              <w:rPr>
                <w:rFonts w:ascii="Arial Narrow" w:hAnsi="Arial Narrow" w:cs="Arial"/>
                <w:sz w:val="20"/>
                <w:szCs w:val="20"/>
              </w:rPr>
              <w:t>огнезащитного</w:t>
            </w:r>
            <w:proofErr w:type="gramEnd"/>
            <w:r>
              <w:rPr>
                <w:rFonts w:ascii="Arial Narrow" w:hAnsi="Arial Narrow" w:cs="Arial"/>
                <w:sz w:val="20"/>
                <w:szCs w:val="20"/>
              </w:rPr>
              <w:t xml:space="preserve">, а внутренний - из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фильтросорбирующего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угленаполненного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материалов.</w:t>
            </w:r>
          </w:p>
          <w:p w:rsidR="00C86E9C" w:rsidRDefault="00C86E9C" w:rsidP="006573C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Время защитного действия составляет не менее 20 минут.</w:t>
            </w:r>
          </w:p>
          <w:p w:rsidR="00B21158" w:rsidRDefault="00B21158" w:rsidP="006573C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Дата изготовления – не ранее марта месяца 2017 года, срок годности – не менее 5 лет</w:t>
            </w:r>
          </w:p>
          <w:p w:rsidR="00B21158" w:rsidRDefault="00B21158" w:rsidP="006573C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Соответствие стандартам ГОСТа обязательно.</w:t>
            </w:r>
            <w:bookmarkStart w:id="0" w:name="_GoBack"/>
            <w:bookmarkEnd w:id="0"/>
          </w:p>
        </w:tc>
      </w:tr>
    </w:tbl>
    <w:p w:rsidR="005978D4" w:rsidRDefault="005978D4"/>
    <w:sectPr w:rsidR="00597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9DB"/>
    <w:rsid w:val="00053A6F"/>
    <w:rsid w:val="000906A7"/>
    <w:rsid w:val="00177F9C"/>
    <w:rsid w:val="00203BB4"/>
    <w:rsid w:val="002F3D29"/>
    <w:rsid w:val="004313E6"/>
    <w:rsid w:val="00490762"/>
    <w:rsid w:val="004E7099"/>
    <w:rsid w:val="00520250"/>
    <w:rsid w:val="00593C2B"/>
    <w:rsid w:val="005978D4"/>
    <w:rsid w:val="006573C9"/>
    <w:rsid w:val="00681A3A"/>
    <w:rsid w:val="00712DD9"/>
    <w:rsid w:val="008450D9"/>
    <w:rsid w:val="00855EFB"/>
    <w:rsid w:val="00891BA5"/>
    <w:rsid w:val="009430B0"/>
    <w:rsid w:val="009A0A1B"/>
    <w:rsid w:val="00A200D6"/>
    <w:rsid w:val="00A50D40"/>
    <w:rsid w:val="00B21158"/>
    <w:rsid w:val="00C36487"/>
    <w:rsid w:val="00C86E9C"/>
    <w:rsid w:val="00DF0819"/>
    <w:rsid w:val="00DF39DB"/>
    <w:rsid w:val="00E47D4F"/>
    <w:rsid w:val="00F13ABF"/>
    <w:rsid w:val="00F42E23"/>
    <w:rsid w:val="00F8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9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DF39DB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Arial"/>
      <w:kern w:val="2"/>
      <w:sz w:val="24"/>
      <w:szCs w:val="24"/>
    </w:rPr>
  </w:style>
  <w:style w:type="table" w:styleId="a4">
    <w:name w:val="Table Grid"/>
    <w:basedOn w:val="a1"/>
    <w:uiPriority w:val="59"/>
    <w:rsid w:val="00DF39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9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DF39DB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Arial"/>
      <w:kern w:val="2"/>
      <w:sz w:val="24"/>
      <w:szCs w:val="24"/>
    </w:rPr>
  </w:style>
  <w:style w:type="table" w:styleId="a4">
    <w:name w:val="Table Grid"/>
    <w:basedOn w:val="a1"/>
    <w:uiPriority w:val="59"/>
    <w:rsid w:val="00DF39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4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Шибанова</dc:creator>
  <cp:lastModifiedBy>Мурат Алниязов</cp:lastModifiedBy>
  <cp:revision>9</cp:revision>
  <cp:lastPrinted>2017-02-20T04:10:00Z</cp:lastPrinted>
  <dcterms:created xsi:type="dcterms:W3CDTF">2017-02-07T11:55:00Z</dcterms:created>
  <dcterms:modified xsi:type="dcterms:W3CDTF">2017-03-06T03:29:00Z</dcterms:modified>
</cp:coreProperties>
</file>