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95" w:rsidRDefault="005C0595" w:rsidP="005C0595">
      <w:pPr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</w:t>
      </w:r>
    </w:p>
    <w:p w:rsidR="005C0595" w:rsidRDefault="005C0595" w:rsidP="005C05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техническому обслуживанию и ремонту служебных автомашин</w:t>
      </w:r>
    </w:p>
    <w:p w:rsidR="005C0595" w:rsidRDefault="005C0595" w:rsidP="005C0595">
      <w:pPr>
        <w:rPr>
          <w:rFonts w:ascii="Arial" w:hAnsi="Arial" w:cs="Arial"/>
        </w:rPr>
      </w:pPr>
    </w:p>
    <w:p w:rsidR="005C0595" w:rsidRDefault="005C0595" w:rsidP="005C0595">
      <w:pPr>
        <w:tabs>
          <w:tab w:val="left" w:pos="432"/>
        </w:tabs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Наличие сертификата соответствия на техническое обслуживание и ремонт автотранспортных средств.</w:t>
      </w:r>
    </w:p>
    <w:p w:rsidR="005C0595" w:rsidRDefault="005C0595" w:rsidP="005C0595">
      <w:pPr>
        <w:tabs>
          <w:tab w:val="left" w:pos="432"/>
        </w:tabs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Наличие современной базы по сервисному техническому обслуживанию всех типов и марок автомобилей с соблюдением требований Правил технической эксплуатации автотранспортных средств, утвержденных постановлением Правительства Республики Казахстан от 28 февраля 2008 года № 203, а именно: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  <w:t>диагностика ходовой части;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  <w:t>электронная диагностика;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3)</w:t>
      </w:r>
      <w:r>
        <w:rPr>
          <w:rFonts w:ascii="Arial" w:hAnsi="Arial" w:cs="Arial"/>
        </w:rPr>
        <w:tab/>
        <w:t>геометрия колес;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4)</w:t>
      </w:r>
      <w:r>
        <w:rPr>
          <w:rFonts w:ascii="Arial" w:hAnsi="Arial" w:cs="Arial"/>
        </w:rPr>
        <w:tab/>
        <w:t>регулировка фар;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5)</w:t>
      </w:r>
      <w:r>
        <w:rPr>
          <w:rFonts w:ascii="Arial" w:hAnsi="Arial" w:cs="Arial"/>
        </w:rPr>
        <w:tab/>
        <w:t>проверка давления топливного насоса;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6)</w:t>
      </w:r>
      <w:r>
        <w:rPr>
          <w:rFonts w:ascii="Arial" w:hAnsi="Arial" w:cs="Arial"/>
        </w:rPr>
        <w:tab/>
        <w:t>проверка уровня масла переднего и заднего мостов;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7)</w:t>
      </w:r>
      <w:r>
        <w:rPr>
          <w:rFonts w:ascii="Arial" w:hAnsi="Arial" w:cs="Arial"/>
        </w:rPr>
        <w:tab/>
        <w:t>проверка масляного, топливного, воздушного фильтров;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8)</w:t>
      </w:r>
      <w:r>
        <w:rPr>
          <w:rFonts w:ascii="Arial" w:hAnsi="Arial" w:cs="Arial"/>
        </w:rPr>
        <w:tab/>
        <w:t>проверка фильтра кондиционера;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9)</w:t>
      </w:r>
      <w:r>
        <w:rPr>
          <w:rFonts w:ascii="Arial" w:hAnsi="Arial" w:cs="Arial"/>
        </w:rPr>
        <w:tab/>
        <w:t>проверка тормозной системы;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10)</w:t>
      </w:r>
      <w:r>
        <w:rPr>
          <w:rFonts w:ascii="Arial" w:hAnsi="Arial" w:cs="Arial"/>
        </w:rPr>
        <w:tab/>
        <w:t>проверка системы охлаждения;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11)</w:t>
      </w:r>
      <w:r>
        <w:rPr>
          <w:rFonts w:ascii="Arial" w:hAnsi="Arial" w:cs="Arial"/>
        </w:rPr>
        <w:tab/>
        <w:t>проверка системы рулевого управления;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12)</w:t>
      </w:r>
      <w:r>
        <w:rPr>
          <w:rFonts w:ascii="Arial" w:hAnsi="Arial" w:cs="Arial"/>
        </w:rPr>
        <w:tab/>
        <w:t>замена тормозных колодок;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>13)</w:t>
      </w:r>
      <w:r>
        <w:rPr>
          <w:rFonts w:ascii="Arial" w:hAnsi="Arial" w:cs="Arial"/>
        </w:rPr>
        <w:tab/>
        <w:t>заправка автомобильных кондиционеров (стенд);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14)</w:t>
      </w:r>
      <w:r>
        <w:rPr>
          <w:rFonts w:ascii="Arial" w:hAnsi="Arial" w:cs="Arial"/>
        </w:rPr>
        <w:tab/>
        <w:t>составление дефектного акта;</w:t>
      </w:r>
    </w:p>
    <w:p w:rsidR="005C0595" w:rsidRDefault="005C0595" w:rsidP="005C0595">
      <w:pPr>
        <w:tabs>
          <w:tab w:val="left" w:pos="432"/>
          <w:tab w:val="left" w:pos="864"/>
        </w:tabs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Замена и ремонт узлов, агрегатов в случае необходимости.</w:t>
      </w:r>
    </w:p>
    <w:p w:rsidR="005C0595" w:rsidRDefault="005C0595" w:rsidP="005C0595">
      <w:pPr>
        <w:tabs>
          <w:tab w:val="left" w:pos="432"/>
        </w:tabs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  <w:t>Наличие не менее 7 подъемников для осмотра/ремонта автомобилей.</w:t>
      </w:r>
    </w:p>
    <w:p w:rsidR="005C0595" w:rsidRDefault="005C0595" w:rsidP="005C0595">
      <w:pPr>
        <w:tabs>
          <w:tab w:val="left" w:pos="432"/>
        </w:tabs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Возможность ремонта электрооборудования.</w:t>
      </w:r>
    </w:p>
    <w:p w:rsidR="005C0595" w:rsidRDefault="005C0595" w:rsidP="005C0595">
      <w:pPr>
        <w:tabs>
          <w:tab w:val="left" w:pos="432"/>
        </w:tabs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Возможность ремонта двигателей.</w:t>
      </w:r>
    </w:p>
    <w:p w:rsidR="005C0595" w:rsidRDefault="005C0595" w:rsidP="005C0595">
      <w:pPr>
        <w:tabs>
          <w:tab w:val="left" w:pos="432"/>
        </w:tabs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Возможность ремонта АКПП (стенд).</w:t>
      </w:r>
    </w:p>
    <w:p w:rsidR="005C0595" w:rsidRDefault="005C0595" w:rsidP="005C0595">
      <w:pPr>
        <w:tabs>
          <w:tab w:val="left" w:pos="432"/>
        </w:tabs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Наличие покрасочной камеры.</w:t>
      </w:r>
    </w:p>
    <w:p w:rsidR="005C0595" w:rsidRDefault="005C0595" w:rsidP="005C0595">
      <w:pPr>
        <w:tabs>
          <w:tab w:val="left" w:pos="432"/>
        </w:tabs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Наличие пункта по ремонту узлов и агрегатов.</w:t>
      </w:r>
    </w:p>
    <w:p w:rsidR="005C0595" w:rsidRDefault="005C0595" w:rsidP="005C0595">
      <w:pPr>
        <w:tabs>
          <w:tab w:val="left" w:pos="432"/>
        </w:tabs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  <w:t>Наличие шиномонтажного поста.</w:t>
      </w:r>
    </w:p>
    <w:p w:rsidR="005C0595" w:rsidRDefault="005C0595" w:rsidP="005C0595">
      <w:pPr>
        <w:tabs>
          <w:tab w:val="left" w:pos="432"/>
        </w:tabs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  <w:t>Наличие охраняемой сто</w:t>
      </w:r>
      <w:bookmarkStart w:id="0" w:name="_GoBack"/>
      <w:bookmarkEnd w:id="0"/>
      <w:r>
        <w:rPr>
          <w:rFonts w:ascii="Arial" w:hAnsi="Arial" w:cs="Arial"/>
        </w:rPr>
        <w:t>янки для автомобилей Заказчика.</w:t>
      </w:r>
    </w:p>
    <w:p w:rsidR="000D46B0" w:rsidRDefault="000D46B0"/>
    <w:sectPr w:rsidR="000D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F6"/>
    <w:rsid w:val="000D46B0"/>
    <w:rsid w:val="005C0595"/>
    <w:rsid w:val="00C9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3</cp:revision>
  <dcterms:created xsi:type="dcterms:W3CDTF">2017-01-05T08:52:00Z</dcterms:created>
  <dcterms:modified xsi:type="dcterms:W3CDTF">2017-01-05T08:57:00Z</dcterms:modified>
</cp:coreProperties>
</file>