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C7" w:rsidRPr="00CD1F14" w:rsidRDefault="00F61BC7" w:rsidP="00F61B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tbl>
      <w:tblPr>
        <w:tblpPr w:leftFromText="180" w:rightFromText="180" w:horzAnchor="margin" w:tblpY="804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F61BC7" w:rsidRPr="00547A94" w:rsidTr="00F61BC7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F61BC7" w:rsidRPr="00547A94" w:rsidRDefault="00F61BC7" w:rsidP="00F61BC7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F61BC7" w:rsidRPr="00547A94" w:rsidRDefault="00F61BC7" w:rsidP="00F61BC7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F61BC7" w:rsidRPr="00547A94" w:rsidRDefault="00F61BC7" w:rsidP="00F61BC7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F61BC7" w:rsidRPr="00547A94" w:rsidRDefault="00F61BC7" w:rsidP="00F61BC7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F61BC7" w:rsidRPr="00547A94" w:rsidRDefault="00F61BC7" w:rsidP="00F61BC7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</w:p>
        </w:tc>
        <w:tc>
          <w:tcPr>
            <w:tcW w:w="3169" w:type="dxa"/>
            <w:shd w:val="clear" w:color="auto" w:fill="C0C0C0"/>
            <w:vAlign w:val="center"/>
          </w:tcPr>
          <w:p w:rsidR="00F61BC7" w:rsidRPr="00547A94" w:rsidRDefault="00F61BC7" w:rsidP="00F61BC7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F61BC7" w:rsidRPr="00547A94" w:rsidTr="00F61BC7">
        <w:tc>
          <w:tcPr>
            <w:tcW w:w="561" w:type="dxa"/>
          </w:tcPr>
          <w:p w:rsidR="00F61BC7" w:rsidRDefault="00F61BC7" w:rsidP="00F61BC7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F61BC7" w:rsidRDefault="00F61BC7" w:rsidP="00F61BC7">
            <w:pPr>
              <w:pStyle w:val="a5"/>
              <w:spacing w:before="60" w:after="60"/>
              <w:jc w:val="both"/>
            </w:pPr>
            <w:proofErr w:type="spellStart"/>
            <w:r w:rsidRPr="00162FA3">
              <w:t>Брендированный</w:t>
            </w:r>
            <w:proofErr w:type="spellEnd"/>
            <w:r w:rsidRPr="00162FA3">
              <w:t xml:space="preserve"> блокнот</w:t>
            </w:r>
          </w:p>
        </w:tc>
        <w:tc>
          <w:tcPr>
            <w:tcW w:w="1585" w:type="dxa"/>
            <w:shd w:val="clear" w:color="auto" w:fill="auto"/>
          </w:tcPr>
          <w:p w:rsidR="00F61BC7" w:rsidRDefault="00F61BC7" w:rsidP="00F61BC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1025" w:type="dxa"/>
            <w:shd w:val="clear" w:color="auto" w:fill="auto"/>
          </w:tcPr>
          <w:p w:rsidR="00F61BC7" w:rsidRDefault="00F61BC7" w:rsidP="00F61BC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1398" w:type="dxa"/>
          </w:tcPr>
          <w:p w:rsidR="00F61BC7" w:rsidRDefault="00F61BC7" w:rsidP="00F61BC7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280 000</w:t>
            </w:r>
          </w:p>
        </w:tc>
        <w:tc>
          <w:tcPr>
            <w:tcW w:w="3169" w:type="dxa"/>
            <w:shd w:val="clear" w:color="auto" w:fill="auto"/>
          </w:tcPr>
          <w:p w:rsidR="00F61BC7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характеристикам вместе с заявкой</w:t>
            </w:r>
            <w:r>
              <w:rPr>
                <w:rFonts w:cs="Arial"/>
              </w:rPr>
              <w:t>.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Ф</w:t>
            </w:r>
            <w:r w:rsidRPr="00162FA3">
              <w:rPr>
                <w:rFonts w:cs="Arial"/>
              </w:rPr>
              <w:t>ормат блокнота – 148х220 мм;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К</w:t>
            </w:r>
            <w:r w:rsidRPr="00162FA3">
              <w:rPr>
                <w:rFonts w:cs="Arial"/>
              </w:rPr>
              <w:t>ол-во листов внутреннего блока – 60</w:t>
            </w:r>
            <w:bookmarkStart w:id="0" w:name="_GoBack"/>
            <w:bookmarkEnd w:id="0"/>
            <w:r w:rsidRPr="00162FA3">
              <w:rPr>
                <w:rFonts w:cs="Arial"/>
              </w:rPr>
              <w:t>;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Б</w:t>
            </w:r>
            <w:r w:rsidRPr="00162FA3">
              <w:rPr>
                <w:rFonts w:cs="Arial"/>
              </w:rPr>
              <w:t>умага обложки и подложки – матовая, 300 гр.;</w:t>
            </w:r>
          </w:p>
          <w:p w:rsidR="00F61BC7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Б</w:t>
            </w:r>
            <w:r w:rsidRPr="00162FA3">
              <w:rPr>
                <w:rFonts w:cs="Arial"/>
              </w:rPr>
              <w:t xml:space="preserve">умага внутреннего блока – 80 гр., в клетку с </w:t>
            </w:r>
            <w:proofErr w:type="spellStart"/>
            <w:r w:rsidRPr="00162FA3">
              <w:rPr>
                <w:rFonts w:cs="Arial"/>
              </w:rPr>
              <w:t>брендированием</w:t>
            </w:r>
            <w:proofErr w:type="spellEnd"/>
            <w:r w:rsidRPr="00162FA3">
              <w:rPr>
                <w:rFonts w:cs="Arial"/>
              </w:rPr>
              <w:t>;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Pr="00162FA3">
              <w:rPr>
                <w:rFonts w:cs="Arial"/>
              </w:rPr>
              <w:t>фсетная печать;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Ц</w:t>
            </w:r>
            <w:r w:rsidRPr="00162FA3">
              <w:rPr>
                <w:rFonts w:cs="Arial"/>
              </w:rPr>
              <w:t>ветность обложки – 4+0, листов – 1+0;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</w:t>
            </w:r>
            <w:r w:rsidRPr="00162FA3">
              <w:rPr>
                <w:rFonts w:cs="Arial"/>
              </w:rPr>
              <w:t>рипрессовка</w:t>
            </w:r>
            <w:proofErr w:type="spellEnd"/>
            <w:r w:rsidRPr="00162FA3">
              <w:rPr>
                <w:rFonts w:cs="Arial"/>
              </w:rPr>
              <w:t xml:space="preserve"> – 1+0 на обложке и подложке;</w:t>
            </w:r>
          </w:p>
          <w:p w:rsidR="00F61BC7" w:rsidRPr="00162FA3" w:rsidRDefault="00F61BC7" w:rsidP="00F61BC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162FA3">
              <w:rPr>
                <w:rFonts w:cs="Arial"/>
              </w:rPr>
              <w:t>ереплет – пружина металлическая, не менее 12 витков (по верхней короткой стороне).</w:t>
            </w:r>
          </w:p>
          <w:p w:rsidR="00F61BC7" w:rsidRDefault="00F61BC7" w:rsidP="00F61BC7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 xml:space="preserve">Дополнительные работы: высечка, сборка, доставка, </w:t>
            </w:r>
            <w:proofErr w:type="spellStart"/>
            <w:r w:rsidRPr="00162FA3">
              <w:rPr>
                <w:rFonts w:cs="Arial"/>
              </w:rPr>
              <w:t>ламинирование</w:t>
            </w:r>
            <w:proofErr w:type="spellEnd"/>
            <w:r w:rsidRPr="00162FA3">
              <w:rPr>
                <w:rFonts w:cs="Arial"/>
              </w:rPr>
              <w:t xml:space="preserve"> матовой пленкой обложки, логотип с выборочным лакированием (UV-лак).</w:t>
            </w:r>
          </w:p>
        </w:tc>
      </w:tr>
    </w:tbl>
    <w:p w:rsidR="00A60FFB" w:rsidRDefault="00A60FFB"/>
    <w:sectPr w:rsidR="00A6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97"/>
    <w:rsid w:val="00561697"/>
    <w:rsid w:val="00A60FFB"/>
    <w:rsid w:val="00F6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F61BC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F61BC7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F61BC7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F61BC7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F61BC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F61BC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F61BC7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F61BC7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F61BC7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F61BC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2016-09-14T08:40:00Z</dcterms:created>
  <dcterms:modified xsi:type="dcterms:W3CDTF">2016-09-14T08:41:00Z</dcterms:modified>
</cp:coreProperties>
</file>